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登封市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农业农村工作委员会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firstLine="0" w:firstLineChars="0"/>
        <w:textAlignment w:val="auto"/>
        <w:outlineLvl w:val="9"/>
        <w:rPr>
          <w:rFonts w:hint="eastAsia"/>
          <w:b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bidi="ar-SA"/>
        </w:rPr>
        <w:t>登农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提字</w:t>
      </w:r>
      <w:r>
        <w:rPr>
          <w:rFonts w:hint="eastAsia" w:ascii="仿宋_GB2312" w:hAnsi="Calibri" w:eastAsia="仿宋_GB2312" w:cs="Times New Roman"/>
          <w:sz w:val="32"/>
          <w:szCs w:val="32"/>
          <w:lang w:bidi="ar-SA"/>
        </w:rPr>
        <w:t>〔20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22</w:t>
      </w:r>
      <w:r>
        <w:rPr>
          <w:rFonts w:hint="eastAsia" w:ascii="仿宋_GB2312" w:hAnsi="Calibri" w:eastAsia="仿宋_GB2312" w:cs="Times New Roman"/>
          <w:sz w:val="32"/>
          <w:szCs w:val="32"/>
          <w:lang w:bidi="ar-SA"/>
        </w:rPr>
        <w:t>〕</w:t>
      </w:r>
      <w:r>
        <w:rPr>
          <w:rFonts w:hint="eastAsia" w:ascii="仿宋_GB2312" w:hAnsi="Calibri" w:cs="Times New Roman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Calibri" w:eastAsia="仿宋_GB2312" w:cs="Times New Roman"/>
          <w:sz w:val="32"/>
          <w:szCs w:val="32"/>
          <w:lang w:bidi="ar-SA"/>
        </w:rPr>
        <w:t>号                  签发人：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刘明战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 xml:space="preserve">                                       </w:t>
      </w:r>
      <w:r>
        <w:rPr>
          <w:rFonts w:hint="eastAsia" w:ascii="仿宋_GB2312" w:hAnsi="宋体" w:eastAsia="仿宋_GB2312" w:cs="Times New Roman"/>
          <w:sz w:val="32"/>
          <w:szCs w:val="32"/>
          <w:lang w:bidi="ar-SA"/>
        </w:rPr>
        <w:t>办理结果：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firstLine="0" w:firstLineChars="0"/>
        <w:textAlignment w:val="auto"/>
        <w:outlineLvl w:val="9"/>
        <w:rPr>
          <w:rFonts w:hint="eastAsia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对市政协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 w:bidi="ar-SA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届一次会议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114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号提案的答复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李建东委员：</w:t>
      </w:r>
    </w:p>
    <w:p>
      <w:pPr>
        <w:ind w:firstLine="640" w:firstLineChars="200"/>
        <w:rPr>
          <w:rFonts w:hint="eastAsia"/>
          <w:b w:val="0"/>
          <w:bCs w:val="0"/>
          <w:sz w:val="32"/>
          <w:szCs w:val="24"/>
          <w:lang w:val="en-US" w:eastAsia="zh-CN"/>
        </w:rPr>
      </w:pPr>
      <w:r>
        <w:rPr>
          <w:rFonts w:hint="eastAsia"/>
          <w:b w:val="0"/>
          <w:bCs w:val="0"/>
          <w:sz w:val="32"/>
          <w:szCs w:val="24"/>
          <w:lang w:val="en-US" w:eastAsia="zh-CN"/>
        </w:rPr>
        <w:t>十分感谢您对我市农村电子商务工作的大力支持。您提出的《关于加快直播电商发展助力乡村振兴》提案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收悉</w:t>
      </w:r>
      <w:r>
        <w:rPr>
          <w:rFonts w:hint="eastAsia"/>
          <w:b w:val="0"/>
          <w:bCs w:val="0"/>
          <w:sz w:val="32"/>
          <w:szCs w:val="24"/>
          <w:lang w:val="en-US" w:eastAsia="zh-CN"/>
        </w:rPr>
        <w:t>，现答复如下：</w:t>
      </w:r>
    </w:p>
    <w:p>
      <w:pPr>
        <w:ind w:firstLine="640" w:firstLineChars="200"/>
        <w:rPr>
          <w:rFonts w:hint="eastAsia"/>
          <w:b w:val="0"/>
          <w:bCs w:val="0"/>
          <w:sz w:val="32"/>
          <w:szCs w:val="24"/>
          <w:lang w:val="en-US" w:eastAsia="zh-CN"/>
        </w:rPr>
      </w:pPr>
      <w:r>
        <w:rPr>
          <w:rFonts w:hint="eastAsia"/>
          <w:b w:val="0"/>
          <w:bCs w:val="0"/>
          <w:sz w:val="32"/>
          <w:szCs w:val="24"/>
          <w:lang w:val="en-US" w:eastAsia="zh-CN"/>
        </w:rPr>
        <w:t>市委市政府一直高度重视农村电子商务工作。为支持我市农村电子商务工作，市商务局于2021年制定了电商人才培训五年计划，培训对象包括基层干部和电商从业人员，通过培训，使基层干部提高认识，普及了电商基础知识；通过对农产品经营主体和农村电商从业人员的培训，提高了平台从业人员的业务能力。</w:t>
      </w:r>
    </w:p>
    <w:p>
      <w:pPr>
        <w:ind w:firstLine="640" w:firstLineChars="200"/>
        <w:rPr>
          <w:rFonts w:hint="eastAsia"/>
          <w:b w:val="0"/>
          <w:bCs w:val="0"/>
          <w:sz w:val="32"/>
          <w:szCs w:val="24"/>
          <w:lang w:val="en-US" w:eastAsia="zh-CN"/>
        </w:rPr>
      </w:pPr>
      <w:r>
        <w:rPr>
          <w:rFonts w:hint="eastAsia"/>
          <w:b w:val="0"/>
          <w:bCs w:val="0"/>
          <w:sz w:val="32"/>
          <w:szCs w:val="24"/>
          <w:lang w:val="en-US" w:eastAsia="zh-CN"/>
        </w:rPr>
        <w:t>为贯彻落实省、市有关电商进农村助力乡村振兴的安排和部署，我市坚持以促进农村产品网络销售和农民创业就业为中心，不断完善农村电商发展服务体系，着力推动电子商务与产业融合，促进农村电子商务实现可持续发展，在助推乡村振兴，巩固脱贫成果中发挥重要作用。通过优化村级电商网点，发挥龙头电商企业牵引作用，逐步扩大电子商务经营范围，增大经营体量。经过短短几年发展，电子商务业务从无到有、从小到大，已深深地影响了每家每户，改变了人们的思想及生活习惯，方便了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我市农村电商工作取得了一定成绩，但目前仍存在一些问题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：一是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商企业存量小。目前仅有1家省级电子商务示范企业（登封市小苍娃农副产品有限公司），1家郑州市级电子商务示范企业（河南嵩基康诚电子商务有限公司），电商企业中大多数为新成立企业处于起步期，自身发展不够成熟实力较弱，缺乏大型成熟企业支撑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电子商务人才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短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缺。在电子商务迅猛发展过程中，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特别是在电商与传统产业加速融合的当前，尤其缺乏既懂经济、又懂互联网的复合型人才和电商带头人；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特色农产品种类较多（芥丝、红薯等），但产能较低，产地分散，没有形成品牌集聚效益，品牌打造难度较高，无法批量销售本地农特产品，加之农村缺乏电商人才，导致农产品上行较为困难，对农产品销售渠道的扩宽有一定阻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登封农村电商存在的问题较多，最主要的还是体制机制和政策扶持问题，下一步我们将认真研究破解，主要从以下五点着手：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21"/>
          <w:sz w:val="32"/>
          <w:lang w:val="en-US" w:eastAsia="zh-CN"/>
        </w:rPr>
        <w:t>1.健全体制机制。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充分发挥政府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在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统筹规划、政策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扶持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、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环境优化和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组织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落实方面的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宏观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指导作用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，坚持电子商务企业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服务商的主体地位，更好发挥市场在资源配置中的决定性作用，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遵循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市场规律，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优化行业秩序。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21"/>
          <w:sz w:val="32"/>
          <w:lang w:val="en-US" w:eastAsia="zh-CN"/>
        </w:rPr>
        <w:t>2.健全电商体系。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紧跟电商“聚合经济”时代需求，加大政策引导和环境优化，汇聚各类电商资源，引导电商经营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主体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与代运营、供应链、产品设计、金融信贷、物流配送、人才培训等电商服务商的共同集聚，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推动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全市各类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电商要素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的快速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衔接和深度融合，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构建功能齐全、服务完善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的电子商务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产业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链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和生态圈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营造电商企业抱团发展、电商资源集聚发展的良好氛围。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21"/>
          <w:sz w:val="32"/>
          <w:lang w:val="en-US" w:eastAsia="zh-CN"/>
        </w:rPr>
        <w:t>3.大力培育农产品品牌。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以登封特色资源、优势产业为立足点，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以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电子商务环境下，高品质、优服务的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市场需求为导向,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大力实施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“引进来”和“走出去”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的开放型发展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战略，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在资源驱动与市场拉动的双轮驱动下，不断提高产业组织化程度和资源配置能力，不断提高本地特色资源、优质产品的“高端”供给能力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，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并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以新供给催生新需求，培育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独具登封特色的网销产品、电商企业和网货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品牌，形成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专业化、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eastAsia="zh-CN"/>
        </w:rPr>
        <w:t>精细化发展之路。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color w:val="000000"/>
          <w:spacing w:val="0"/>
          <w:w w:val="100"/>
          <w:kern w:val="21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21"/>
          <w:sz w:val="32"/>
          <w:lang w:val="en-US" w:eastAsia="zh-CN"/>
        </w:rPr>
        <w:t>4.加强学习培训。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sz w:val="32"/>
          <w:lang w:val="en-US" w:eastAsia="zh-CN"/>
        </w:rPr>
        <w:t>加强农村地区有意愿参与电商创业人群的培训，主要围绕突出农村电商品牌建设、农产品电商运营管理、农产品品牌营销推广、“互联网+”农村电商品牌战略等重点内容。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21"/>
          <w:sz w:val="32"/>
          <w:lang w:val="en-US" w:eastAsia="zh-CN"/>
        </w:rPr>
        <w:t>5.积极争取用好各级扶持政策。</w:t>
      </w:r>
      <w:r>
        <w:rPr>
          <w:rFonts w:hint="eastAsia" w:ascii="仿宋_GB2312" w:eastAsia="仿宋_GB2312"/>
          <w:color w:val="000000"/>
          <w:spacing w:val="0"/>
          <w:w w:val="100"/>
          <w:kern w:val="21"/>
          <w:sz w:val="32"/>
          <w:lang w:val="en-US" w:eastAsia="zh-CN"/>
        </w:rPr>
        <w:t>积极组织申报河南省电子商务进农村综合示范县，通过国家政策和资金的扶持，加快我市电子商务的快速发展，助推县域经济转型升级。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24"/>
          <w:lang w:val="en-US" w:eastAsia="zh-CN"/>
        </w:rPr>
      </w:pPr>
      <w:r>
        <w:rPr>
          <w:rFonts w:hint="eastAsia"/>
          <w:b w:val="0"/>
          <w:bCs w:val="0"/>
          <w:sz w:val="32"/>
          <w:szCs w:val="24"/>
          <w:lang w:val="en-US" w:eastAsia="zh-CN"/>
        </w:rPr>
        <w:t>再次感谢您对市农村电商工作的支持和帮助。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</w:t>
      </w: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2022年8月30日</w:t>
      </w: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联系单位及电话：登封市农业农村工作委员会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62851800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联    系    人：</w:t>
      </w: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张晓锋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抄          报：市政府、市政协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/>
          <w:b w:val="0"/>
          <w:bCs w:val="0"/>
          <w:sz w:val="32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3C66E7"/>
    <w:rsid w:val="098C3EED"/>
    <w:rsid w:val="10F077DC"/>
    <w:rsid w:val="1E2E3374"/>
    <w:rsid w:val="22E44BA7"/>
    <w:rsid w:val="26A76919"/>
    <w:rsid w:val="413274BA"/>
    <w:rsid w:val="466229C1"/>
    <w:rsid w:val="4EEA0F68"/>
    <w:rsid w:val="5A7F5CD2"/>
    <w:rsid w:val="60BF7979"/>
    <w:rsid w:val="6A9D3C48"/>
    <w:rsid w:val="78C50CD8"/>
    <w:rsid w:val="7AF70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5"/>
    <w:qFormat/>
    <w:uiPriority w:val="9"/>
    <w:pPr>
      <w:spacing w:line="590" w:lineRule="exact"/>
      <w:outlineLvl w:val="0"/>
    </w:pPr>
    <w:rPr>
      <w:rFonts w:ascii="Times New Roman" w:hAnsi="Times New Roman" w:eastAsia="黑体" w:cs="Times New Roman"/>
      <w:bCs/>
      <w:kern w:val="44"/>
      <w:szCs w:val="44"/>
    </w:rPr>
  </w:style>
  <w:style w:type="paragraph" w:styleId="5">
    <w:name w:val="heading 2"/>
    <w:basedOn w:val="1"/>
    <w:next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/>
      <w:outlineLvl w:val="2"/>
    </w:pPr>
    <w:rPr>
      <w:rFonts w:ascii="Tahoma" w:hAnsi="Tahoma" w:eastAsia="仿宋_GB2312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snapToGrid w:val="0"/>
      <w:sz w:val="32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青衣粘水醉红尘</cp:lastModifiedBy>
  <cp:lastPrinted>2022-10-10T03:11:00Z</cp:lastPrinted>
  <dcterms:modified xsi:type="dcterms:W3CDTF">2022-10-10T03:12:56Z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