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4" w:lineRule="exact"/>
        <w:ind w:left="0" w:right="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登封</w:t>
      </w:r>
      <w:r>
        <w:rPr>
          <w:rFonts w:hint="eastAsia" w:ascii="方正小标宋简体" w:hAnsi="方正小标宋简体" w:eastAsia="方正小标宋简体" w:cs="方正小标宋简体"/>
          <w:sz w:val="44"/>
          <w:szCs w:val="44"/>
        </w:rPr>
        <w:t>市</w:t>
      </w:r>
      <w:r>
        <w:rPr>
          <w:rFonts w:hint="eastAsia" w:ascii="方正小标宋简体" w:hAnsi="方正小标宋简体" w:eastAsia="方正小标宋简体" w:cs="方正小标宋简体"/>
          <w:sz w:val="44"/>
          <w:szCs w:val="44"/>
          <w:lang w:eastAsia="zh-CN"/>
        </w:rPr>
        <w:t>工商业联合会</w:t>
      </w:r>
    </w:p>
    <w:p>
      <w:pPr>
        <w:keepNext w:val="0"/>
        <w:keepLines w:val="0"/>
        <w:pageBreakBefore w:val="0"/>
        <w:widowControl w:val="0"/>
        <w:kinsoku/>
        <w:wordWrap/>
        <w:overflowPunct/>
        <w:topLinePunct w:val="0"/>
        <w:autoSpaceDE/>
        <w:autoSpaceDN/>
        <w:bidi w:val="0"/>
        <w:adjustRightInd/>
        <w:snapToGrid/>
        <w:spacing w:line="554" w:lineRule="exact"/>
        <w:ind w:left="0" w:right="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eastAsia="zh-CN"/>
        </w:rPr>
        <w:t>2021</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部门整体支出</w:t>
      </w:r>
      <w:r>
        <w:rPr>
          <w:rFonts w:hint="eastAsia" w:ascii="方正小标宋简体" w:hAnsi="方正小标宋简体" w:eastAsia="方正小标宋简体" w:cs="方正小标宋简体"/>
          <w:sz w:val="44"/>
          <w:szCs w:val="44"/>
        </w:rPr>
        <w:t>绩效</w:t>
      </w:r>
      <w:r>
        <w:rPr>
          <w:rFonts w:hint="eastAsia" w:ascii="方正小标宋简体" w:hAnsi="方正小标宋简体" w:eastAsia="方正小标宋简体" w:cs="方正小标宋简体"/>
          <w:sz w:val="44"/>
          <w:szCs w:val="44"/>
          <w:lang w:eastAsia="zh-CN"/>
        </w:rPr>
        <w:t>自评</w:t>
      </w:r>
      <w:r>
        <w:rPr>
          <w:rFonts w:hint="eastAsia" w:ascii="方正小标宋简体" w:hAnsi="方正小标宋简体" w:eastAsia="方正小标宋简体" w:cs="方正小标宋简体"/>
          <w:sz w:val="44"/>
          <w:szCs w:val="44"/>
        </w:rPr>
        <w:t>报告</w:t>
      </w:r>
    </w:p>
    <w:p>
      <w:pPr>
        <w:keepNext w:val="0"/>
        <w:keepLines w:val="0"/>
        <w:pageBreakBefore w:val="0"/>
        <w:widowControl w:val="0"/>
        <w:kinsoku/>
        <w:wordWrap/>
        <w:overflowPunct/>
        <w:topLinePunct w:val="0"/>
        <w:autoSpaceDE/>
        <w:autoSpaceDN/>
        <w:bidi w:val="0"/>
        <w:adjustRightInd/>
        <w:snapToGrid/>
        <w:spacing w:line="554" w:lineRule="exact"/>
        <w:ind w:left="0" w:righ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（一）部门年度履职目标及主要任务。</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参与我市政治、经济、社会生活中的重要问题的 政治协商，发挥民主监督参政议政的作用。</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引导会员积极参加我市经济建设，推动我市社会 主义市场经济体制逐步完善，促进社会全面发展。</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做工商界代表人士政治安排的推荐工作。</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发扬自我教育的优良传统，选喜欢、贯彻党和国 家的方针、政策，加强和改进思想政治工作，提倡爱国、敬 业、诚信、守法、贡献提高会员素质，培养积极分子队伍。</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代表并维护会员的合法权益，反映会员的意见、 要求和建议。</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引导会员弘扬中华民族传统美德，先富帮后富。 走共同富裕的道路，热心社会公益事业。</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为会员提供信息和科技、管理、法律、会计、审 计、融资、咨询等服务。</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开展工商专业培训，帮助会员改进经营管理，完 善财务管理、照章纳税，提高生产技术和产品质量。</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sectPr>
          <w:footerReference r:id="rId3" w:type="default"/>
          <w:pgSz w:w="11900" w:h="16840"/>
          <w:pgMar w:top="1366" w:right="1753" w:bottom="1292" w:left="1782" w:header="0" w:footer="1036" w:gutter="0"/>
          <w:pgNumType w:fmt="numberInDash"/>
        </w:sect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组织会员举办和参加各种对内对外展销会、交易 会，组织会员出国、 出境考察访问，帮助会员开拓国内、 国 际市场。</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增进与香港、澳门特区及台湾地区和世界各国工 商社团及工商经济界人士的联系和友谊，促进经济、技术和 贸易合作的发展，协助引进资金、技术、人才。</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为会员提供有关证明，协调关系，调节经济纠 纷。</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承办市委、市政府交办的其他事项。</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（二）部门年度整体绩效目标、绩效指标设置情况。</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年年初预算财政拨款收入数为</w:t>
      </w:r>
      <w:r>
        <w:rPr>
          <w:rFonts w:hint="eastAsia" w:ascii="仿宋_GB2312" w:hAnsi="仿宋_GB2312" w:eastAsia="仿宋_GB2312" w:cs="仿宋_GB2312"/>
          <w:sz w:val="32"/>
          <w:szCs w:val="32"/>
          <w:lang w:val="en-US" w:eastAsia="zh-CN"/>
        </w:rPr>
        <w:t>117.08万</w:t>
      </w:r>
      <w:r>
        <w:rPr>
          <w:rFonts w:hint="eastAsia" w:ascii="仿宋_GB2312" w:hAnsi="仿宋_GB2312" w:eastAsia="仿宋_GB2312" w:cs="仿宋_GB2312"/>
          <w:sz w:val="32"/>
          <w:szCs w:val="32"/>
        </w:rPr>
        <w:t>元，调整预算数为</w:t>
      </w:r>
      <w:r>
        <w:rPr>
          <w:rFonts w:hint="eastAsia" w:ascii="仿宋_GB2312" w:hAnsi="仿宋_GB2312" w:eastAsia="仿宋_GB2312" w:cs="仿宋_GB2312"/>
          <w:sz w:val="32"/>
          <w:szCs w:val="32"/>
          <w:lang w:val="en-US" w:eastAsia="zh-CN"/>
        </w:rPr>
        <w:t>104.45万</w:t>
      </w:r>
      <w:r>
        <w:rPr>
          <w:rFonts w:hint="eastAsia" w:ascii="仿宋_GB2312" w:hAnsi="仿宋_GB2312" w:eastAsia="仿宋_GB2312" w:cs="仿宋_GB2312"/>
          <w:sz w:val="32"/>
          <w:szCs w:val="32"/>
        </w:rPr>
        <w:t>元，决算数为</w:t>
      </w:r>
      <w:r>
        <w:rPr>
          <w:rFonts w:hint="eastAsia" w:ascii="仿宋_GB2312" w:hAnsi="仿宋_GB2312" w:eastAsia="仿宋_GB2312" w:cs="仿宋_GB2312"/>
          <w:sz w:val="32"/>
          <w:szCs w:val="32"/>
          <w:lang w:val="en-US" w:eastAsia="zh-CN"/>
        </w:rPr>
        <w:t>104.45万</w:t>
      </w:r>
      <w:r>
        <w:rPr>
          <w:rFonts w:hint="eastAsia" w:ascii="仿宋_GB2312" w:hAnsi="仿宋_GB2312" w:eastAsia="仿宋_GB2312" w:cs="仿宋_GB2312"/>
          <w:sz w:val="32"/>
          <w:szCs w:val="32"/>
        </w:rPr>
        <w:t>元，其中本部门预算收入中没有非税收入项目，全部来源于预算内拨款。本年支出决算数为</w:t>
      </w:r>
      <w:r>
        <w:rPr>
          <w:rFonts w:hint="eastAsia" w:ascii="仿宋_GB2312" w:hAnsi="仿宋_GB2312" w:eastAsia="仿宋_GB2312" w:cs="仿宋_GB2312"/>
          <w:sz w:val="32"/>
          <w:szCs w:val="32"/>
          <w:lang w:val="en-US" w:eastAsia="zh-CN"/>
        </w:rPr>
        <w:t>104.45万</w:t>
      </w:r>
      <w:r>
        <w:rPr>
          <w:rFonts w:hint="eastAsia" w:ascii="仿宋_GB2312" w:hAnsi="仿宋_GB2312" w:eastAsia="仿宋_GB2312" w:cs="仿宋_GB2312"/>
          <w:sz w:val="32"/>
          <w:szCs w:val="32"/>
        </w:rPr>
        <w:t>元，其中：工资福利支出</w:t>
      </w:r>
      <w:r>
        <w:rPr>
          <w:rFonts w:hint="eastAsia" w:ascii="仿宋_GB2312" w:hAnsi="仿宋_GB2312" w:eastAsia="仿宋_GB2312" w:cs="仿宋_GB2312"/>
          <w:sz w:val="32"/>
          <w:szCs w:val="32"/>
          <w:lang w:val="en-US" w:eastAsia="zh-CN"/>
        </w:rPr>
        <w:t>19.14万</w:t>
      </w:r>
      <w:r>
        <w:rPr>
          <w:rFonts w:hint="eastAsia" w:ascii="仿宋_GB2312" w:hAnsi="仿宋_GB2312" w:eastAsia="仿宋_GB2312" w:cs="仿宋_GB2312"/>
          <w:sz w:val="32"/>
          <w:szCs w:val="32"/>
        </w:rPr>
        <w:t>元，主要用于人员工资及社会保障缴纳等。商品和服务支出</w:t>
      </w:r>
      <w:r>
        <w:rPr>
          <w:rFonts w:hint="eastAsia" w:ascii="仿宋_GB2312" w:hAnsi="仿宋_GB2312" w:eastAsia="仿宋_GB2312" w:cs="仿宋_GB2312"/>
          <w:sz w:val="32"/>
          <w:szCs w:val="32"/>
          <w:lang w:val="en-US" w:eastAsia="zh-CN"/>
        </w:rPr>
        <w:t>85.31万</w:t>
      </w:r>
      <w:r>
        <w:rPr>
          <w:rFonts w:hint="eastAsia" w:ascii="仿宋_GB2312" w:hAnsi="仿宋_GB2312" w:eastAsia="仿宋_GB2312" w:cs="仿宋_GB2312"/>
          <w:sz w:val="32"/>
          <w:szCs w:val="32"/>
        </w:rPr>
        <w:t>元，主要用于单位正常工作开支。</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二、绩效自评工作开展情况</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1.绩效自评目的、对象和范围</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开展部门整体支出绩效自评工作，树立绩效意识、成本意识和责任意识，完善部门预算编制、执行、监督体系，了解资金使用情况、日常组织管理情况、绩效目标完成情况、资金使用是否达到预期目标、资金管理是否规范、资金使用是否有效，检验资金支出效率和效果，分析存在问题和原因，及时总结经验，完善管理，提高财政预算资金使用效益</w:t>
      </w:r>
      <w:bookmarkStart w:id="0" w:name="_GoBack"/>
      <w:bookmarkEnd w:id="0"/>
      <w:r>
        <w:rPr>
          <w:rFonts w:hint="eastAsia" w:ascii="仿宋_GB2312" w:hAnsi="仿宋_GB2312" w:eastAsia="仿宋_GB2312" w:cs="仿宋_GB2312"/>
          <w:sz w:val="32"/>
          <w:szCs w:val="32"/>
        </w:rPr>
        <w:t>，促进部门更好地履行职责管理。</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我单位2021年度全部的收支安排、资金使用和绩效管理的情况，全面涵盖了我单位全部收入和基本支出、项目支出整体预算绩效情况。</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2.绩效自评原则、评价指标体系、评价方法、评价标准</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自评原则是按照科学规范原则，要求绩效评价严格遵循既定程序，科学可行；分级分类原则要求根据评价对象特点分类组织实施；绩效相关原则要求支出与其产出之间有紧密相关关系；然后，评价结果应客观公正，并接受社会公开监督。根据相关法律法规、财政部门拟定的绩效评价规章制度和相应的技术规范，及时制定了我部门绩效评价规章制度，并组织指导我单位预算绩效评价工作，按财政部门要求对整体支出绩效实施评价或再评价；向财政部门报送绩效评价报告；落实财政部门整改意见；根据绩效评价结果改进预算支出管理意见并督促落实。</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指标体系、标准是根据市委统战部的特点，设置“投入、过程、产出、效果”4个一级指标，指标分值权重分别为：15%、20%、35%、30%；并将其分解为8个二级指标，分别为目标设定、预算配置、预算执行、预算绩效管理、资产管理、重点工作开展情况、核心项目绩效、履职效益，同时将8个二级指标细化分解为32个三级指标。</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评价采用百分制，各级指标依据其指标权重确定分值，评价人员根据评价情况对各级指标进行评分。根据最终得分情况将评价结果分为四个等级：优（得分≥90分）；良（80分≤得分＜90分）；中（60≤得分＜80分）；差（得分＜60分）。</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3.绩效自评工作程序</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（1）前期准备</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确定绩效评价组成员，拟定评价计划，明确评价组织实施方式，确定评价目的、内容、任务、依据、评价时间及要求等。</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（2）组织实施</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前期调研的基础上，完成了绩效评价方案，明确了评价的目的、方法、评价的原则、指标体系、评价标准问卷调查及访谈方案等，经专家小组评审，进一步完善和修改了工作方案。评价组按照工作方案，对确认后的数据、资料、图册、文件进行分析综合，撰写绩效评价报告。</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三、综合评价结论</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1.得分情况</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2021年，我单位积极履职，强化管理，较好地完成了年度工作目标。根据部门整体支出绩效评价指标体系，我单位2021年度评价得分为 93 分。部门整体支出绩效情况如下：</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预算配置控制较好得5分。其中：“三公”经费预算数无变动，变动率等于0，得5分。</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预算执行得20分。预算完成率100%,计5分;预算控制率=0，计5分，新建楼堂馆所控制率=0，计10分。</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预算管理得38分。三公经费无变动，购买办公设施设备严格执行政府采购相关制度，财务管理制度健全，资金使用合规，制度执行总体有效，资金使用无截留、挤占、挪用、虚列等情况。资金拨付有完整的审批程序和手续。预决算信息公开及时，基础数据信息资料真实、完整、准确。</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职责履行得8分：2021年我单位在全体干部职工的共同努力下圆满出色完成了各项工作目标和任务。       </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履职效益得22分：</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我单位，经济效益、生态效益得10分；社会效益得6分：我单位的各方面工作都得到社会大众的肯定和好评。</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社会公众或服务对象满意度得6分：在年度绩效考核中成绩良好。</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2.预算编制情况</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1）预算编制。按照市财政局2021部门预算编制通知的相关要求，按时完成机关年初预算的编制和报送工作。部门预算编制按照市财政局文件的要求在编制过程中，认真核实市财政供养人数和单位实有编制的情况，正确编制人员经费和公用经费，做到经历细化项目资金支出预算范围和科目，及时上报对口科室进行审核，按时完成预算编制工作并按时提交部门预算草案的相关资料。</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2）认真编制部门年度决算报表。为了真实准确反应单位年度财务收、支情况，根据市财政编制决算报表的各项规定和要求，认真开展了部门年度决算报表编制。按照政府收支分类科目和财务报表支出情况分别按基本支出项目支出编制人社局决算，决算收入支出口径与财政局国库股、预算股和经建股以及财政大平台核对无误，报表编制无差错。</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3.预算执行管理情况</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我单位在执行各项资金预算中，严格按照中央、省、市、市各级财政部门的规定，收好、管好、用好每笔资金。对涉及资金支出额度较大时，由党组会议研究决定。预算执行基本到位，支出总额严格控制在预算总额以内。</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其中:一般公共服务(类)支出85.31万元。</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社会保障和就业(类)支出8.73万元，完成预算率达100%。</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卫生健康支出4.36万元完成预算率达100%。</w:t>
      </w:r>
    </w:p>
    <w:p>
      <w:pPr>
        <w:keepNext w:val="0"/>
        <w:keepLines w:val="0"/>
        <w:pageBreakBefore w:val="0"/>
        <w:widowControl w:val="0"/>
        <w:kinsoku/>
        <w:wordWrap/>
        <w:overflowPunct/>
        <w:topLinePunct w:val="0"/>
        <w:autoSpaceDE/>
        <w:autoSpaceDN/>
        <w:bidi w:val="0"/>
        <w:adjustRightInd w:val="0"/>
        <w:snapToGrid w:val="0"/>
        <w:spacing w:line="554" w:lineRule="exact"/>
        <w:ind w:left="0" w:right="0"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住房保障支出6.05万元，完成预算率达100%。</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kern w:val="0"/>
          <w:sz w:val="32"/>
          <w:szCs w:val="32"/>
          <w:lang w:val="en-US" w:eastAsia="zh-CN"/>
        </w:rPr>
        <w:t>4.登封市工商联倡导全体机关工作人员弘扬艰苦奋斗、勤俭节约，开展厉行节约反对浪费的优良作风，建设节约型机关。首先节约办公用电。办公室等尽量采用自然光，尽可能少开灯或者不开灯。全体职工做到离开办公室随手关灯，杜绝“长明灯”、“白昼灯”。下班后自觉关闭各类电器设备电源。其次做到节约用水。强化节水意识，切实做到节约每一滴水，使广大干部职工养成良好的节水习惯。节约办公耗材，加强办公用品的使用管理，规范办公用品的采购，积极推行网络办公，尽量在电子媒介撰写、修改文稿，加快推进无纸化办公。</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四、绩效目标实现情况分析</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黑体" w:hAnsi="黑体" w:eastAsia="黑体" w:cs="黑体"/>
          <w:sz w:val="32"/>
          <w:szCs w:val="32"/>
        </w:rPr>
      </w:pPr>
      <w:r>
        <w:rPr>
          <w:rFonts w:hint="eastAsia" w:ascii="楷体_GB2312" w:hAnsi="楷体_GB2312" w:eastAsia="楷体_GB2312" w:cs="楷体_GB2312"/>
          <w:sz w:val="32"/>
          <w:szCs w:val="32"/>
        </w:rPr>
        <w:t>（一）部门资金情况分析</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年收到财政资金</w:t>
      </w:r>
      <w:r>
        <w:rPr>
          <w:rFonts w:hint="eastAsia" w:ascii="仿宋_GB2312" w:hAnsi="仿宋_GB2312" w:eastAsia="仿宋_GB2312" w:cs="仿宋_GB2312"/>
          <w:sz w:val="32"/>
          <w:szCs w:val="32"/>
          <w:lang w:val="en-US" w:eastAsia="zh-CN"/>
        </w:rPr>
        <w:t>104.45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 xml:space="preserve">年全年实际支出 </w:t>
      </w:r>
      <w:r>
        <w:rPr>
          <w:rFonts w:hint="eastAsia" w:ascii="仿宋_GB2312" w:hAnsi="仿宋_GB2312" w:eastAsia="仿宋_GB2312" w:cs="仿宋_GB2312"/>
          <w:sz w:val="32"/>
          <w:szCs w:val="32"/>
          <w:lang w:val="en-US" w:eastAsia="zh-CN"/>
        </w:rPr>
        <w:t>104.45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年单位结余财政资金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黑体" w:hAnsi="黑体" w:eastAsia="黑体" w:cs="黑体"/>
          <w:sz w:val="32"/>
          <w:szCs w:val="32"/>
        </w:rPr>
      </w:pPr>
      <w:r>
        <w:rPr>
          <w:rFonts w:hint="eastAsia" w:ascii="楷体_GB2312" w:hAnsi="楷体_GB2312" w:eastAsia="楷体_GB2312" w:cs="楷体_GB2312"/>
          <w:sz w:val="32"/>
          <w:szCs w:val="32"/>
        </w:rPr>
        <w:t>（二）项目绩效指标完成情况分析</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我单位无项目。</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五、发现的主要问题和改进措施</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由于绩效自评是一项开展不久的工作任务，项目支出运行实践经验还欠缺，</w:t>
      </w:r>
      <w:r>
        <w:rPr>
          <w:rFonts w:hint="eastAsia" w:ascii="仿宋_GB2312" w:hAnsi="仿宋_GB2312" w:eastAsia="仿宋_GB2312" w:cs="仿宋_GB2312"/>
          <w:lang w:eastAsia="zh-CN"/>
        </w:rPr>
        <w:t>单位</w:t>
      </w:r>
      <w:r>
        <w:rPr>
          <w:rFonts w:hint="eastAsia" w:ascii="仿宋_GB2312" w:hAnsi="仿宋_GB2312" w:eastAsia="仿宋_GB2312" w:cs="仿宋_GB2312"/>
        </w:rPr>
        <w:t>相关人员配备还显不足，相关制度建设还有待进一步加强。</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现在的项目指标面临着物价等因素的影响，在编制预算与执行中，我部将尽可能地用有限的经费完成每年的工作任务。</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六、绩效自评结果拟应用和公开情况</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七、绩效自评工作的经验、问题和建议</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八、其他需要说明的问题</w:t>
      </w:r>
    </w:p>
    <w:p>
      <w:pPr>
        <w:keepNext w:val="0"/>
        <w:keepLines w:val="0"/>
        <w:pageBreakBefore w:val="0"/>
        <w:widowControl w:val="0"/>
        <w:kinsoku/>
        <w:wordWrap/>
        <w:overflowPunct/>
        <w:topLinePunct w:val="0"/>
        <w:autoSpaceDE/>
        <w:autoSpaceDN/>
        <w:bidi w:val="0"/>
        <w:adjustRightInd/>
        <w:snapToGrid/>
        <w:spacing w:line="554" w:lineRule="exact"/>
        <w:ind w:left="0" w:right="0" w:firstLine="640" w:firstLineChars="200"/>
        <w:textAlignment w:val="auto"/>
        <w:rPr>
          <w:sz w:val="32"/>
          <w:szCs w:val="32"/>
        </w:rPr>
      </w:pPr>
      <w:r>
        <w:rPr>
          <w:rFonts w:hint="eastAsia" w:ascii="仿宋_GB2312" w:hAnsi="仿宋_GB2312" w:eastAsia="仿宋_GB2312" w:cs="仿宋_GB2312"/>
          <w:color w:val="auto"/>
          <w:sz w:val="32"/>
          <w:szCs w:val="32"/>
          <w:lang w:eastAsia="zh-CN"/>
        </w:rPr>
        <w:t>无</w:t>
      </w:r>
    </w:p>
    <w:sectPr>
      <w:footerReference r:id="rId4"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firstLine="3890"/>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8111D"/>
    <w:rsid w:val="045B1761"/>
    <w:rsid w:val="097D2DF3"/>
    <w:rsid w:val="09F75C16"/>
    <w:rsid w:val="0FD01FFB"/>
    <w:rsid w:val="10892654"/>
    <w:rsid w:val="162722CA"/>
    <w:rsid w:val="18BE1FCB"/>
    <w:rsid w:val="1ED32FB2"/>
    <w:rsid w:val="22644610"/>
    <w:rsid w:val="26FC0350"/>
    <w:rsid w:val="27D020E9"/>
    <w:rsid w:val="28CD7CC8"/>
    <w:rsid w:val="2DDC5D10"/>
    <w:rsid w:val="33D91C40"/>
    <w:rsid w:val="35242E03"/>
    <w:rsid w:val="3A6B1504"/>
    <w:rsid w:val="3B70636D"/>
    <w:rsid w:val="43364990"/>
    <w:rsid w:val="44B17E57"/>
    <w:rsid w:val="455639CA"/>
    <w:rsid w:val="4675052F"/>
    <w:rsid w:val="47613BB0"/>
    <w:rsid w:val="47FC35F7"/>
    <w:rsid w:val="4E1D07B8"/>
    <w:rsid w:val="4E984774"/>
    <w:rsid w:val="546E1AAF"/>
    <w:rsid w:val="555C4520"/>
    <w:rsid w:val="593F61AB"/>
    <w:rsid w:val="5D473AA4"/>
    <w:rsid w:val="5F3313ED"/>
    <w:rsid w:val="6C803D49"/>
    <w:rsid w:val="6EB968C8"/>
    <w:rsid w:val="72DC0DC4"/>
    <w:rsid w:val="72E2628C"/>
    <w:rsid w:val="75AF65E9"/>
    <w:rsid w:val="792A0300"/>
    <w:rsid w:val="7D1E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_GB2312"/>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2020-11-12T06:52:00Z</dcterms:created>
  <dc:creator>Administrator</dc:creator>
  <cp:lastModifiedBy>Administrator</cp:lastModifiedBy>
  <cp:lastPrinted>2022-04-15T07:32:00Z</cp:lastPrinted>
  <dcterms:modified xsi:type="dcterms:W3CDTF">2022-04-15T07:39:20Z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DE89749B542949BA98BA856130B5974C</vt:lpwstr>
  </property>
</Properties>
</file>