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8" w:lineRule="exact"/>
        <w:ind w:left="0" w:leftChars="0" w:firstLine="640" w:firstLineChars="200"/>
        <w:jc w:val="both"/>
        <w:textAlignment w:val="auto"/>
        <w:rPr>
          <w:rFonts w:hint="eastAsia" w:ascii="Times New Roman" w:hAnsi="Times New Roman" w:eastAsia="黑体" w:cs="黑体"/>
          <w:sz w:val="32"/>
          <w:szCs w:val="32"/>
          <w:highlight w:val="none"/>
          <w:lang w:val="en-US" w:eastAsia="zh-CN"/>
        </w:rPr>
      </w:pPr>
      <w:bookmarkStart w:id="0" w:name="_GoBack"/>
      <w:bookmarkEnd w:id="0"/>
      <w:r>
        <w:rPr>
          <w:rFonts w:hint="eastAsia" w:ascii="Times New Roman" w:hAnsi="Times New Roman" w:eastAsia="黑体" w:cs="黑体"/>
          <w:sz w:val="32"/>
          <w:szCs w:val="32"/>
          <w:highlight w:val="none"/>
          <w:lang w:eastAsia="zh-CN"/>
        </w:rPr>
        <w:t>一、</w:t>
      </w:r>
      <w:r>
        <w:rPr>
          <w:rFonts w:hint="eastAsia" w:ascii="Times New Roman" w:hAnsi="Times New Roman" w:eastAsia="黑体" w:cs="黑体"/>
          <w:sz w:val="32"/>
          <w:szCs w:val="32"/>
          <w:highlight w:val="none"/>
          <w:lang w:val="en-US" w:eastAsia="zh-CN"/>
        </w:rPr>
        <w:t>2023年国民经济和社会发展计划执行情况</w:t>
      </w:r>
    </w:p>
    <w:p>
      <w:pPr>
        <w:pStyle w:val="6"/>
        <w:keepNext w:val="0"/>
        <w:keepLines w:val="0"/>
        <w:pageBreakBefore w:val="0"/>
        <w:widowControl w:val="0"/>
        <w:kinsoku/>
        <w:wordWrap/>
        <w:overflowPunct w:val="0"/>
        <w:topLinePunct w:val="0"/>
        <w:autoSpaceDE/>
        <w:autoSpaceDN/>
        <w:bidi w:val="0"/>
        <w:adjustRightInd/>
        <w:snapToGrid/>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Times New Roman"/>
          <w:color w:val="000000"/>
          <w:kern w:val="2"/>
          <w:sz w:val="32"/>
          <w:szCs w:val="32"/>
          <w:lang w:val="en-US" w:eastAsia="zh-CN" w:bidi="ar-SA"/>
        </w:rPr>
        <w:t>2023</w:t>
      </w:r>
      <w:r>
        <w:rPr>
          <w:rFonts w:hint="eastAsia" w:ascii="Times New Roman" w:hAnsi="Times New Roman" w:eastAsia="仿宋_GB2312" w:cs="仿宋_GB2312"/>
          <w:color w:val="auto"/>
          <w:sz w:val="32"/>
          <w:szCs w:val="32"/>
          <w:u w:val="none"/>
          <w:lang w:val="en-US" w:eastAsia="zh-CN"/>
        </w:rPr>
        <w:t>年</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000000"/>
          <w:sz w:val="32"/>
          <w:szCs w:val="32"/>
          <w:lang w:val="en-US" w:eastAsia="zh-CN"/>
        </w:rPr>
        <w:t>市政府全面学习贯彻习近平新时代中国特色社会主义思想和党的二十大精神，深入贯彻落实省委十一届五次全会、郑州市委十二届四次全会和市委六届五次全会精神，以深入开展主题教育为强大动力，锚定“两个确保”，全面开展“三标”活动，深入推进“十大战略”行动，紧紧围绕“发展要上去、质量要提升、社会要稳定”，着力打好打赢“产业提质提速、文旅文创融合、乡村全面振兴”三大战役，</w:t>
      </w:r>
      <w:r>
        <w:rPr>
          <w:rFonts w:hint="eastAsia" w:ascii="Times New Roman" w:hAnsi="Times New Roman" w:eastAsia="仿宋_GB2312" w:cs="仿宋_GB2312"/>
          <w:color w:val="000000"/>
          <w:sz w:val="32"/>
          <w:szCs w:val="32"/>
          <w:shd w:val="clear" w:color="auto" w:fill="auto"/>
          <w:lang w:val="en-US" w:eastAsia="zh-CN"/>
        </w:rPr>
        <w:t>巩固和增强经济回升向好态势，持续推动经济实现质的有效提升和量的合理增长。</w:t>
      </w:r>
      <w:r>
        <w:rPr>
          <w:rFonts w:hint="eastAsia" w:ascii="Times New Roman" w:hAnsi="Times New Roman" w:eastAsia="仿宋_GB2312" w:cs="仿宋_GB2312"/>
          <w:color w:val="000000"/>
          <w:sz w:val="32"/>
          <w:szCs w:val="32"/>
          <w:lang w:val="en-US" w:eastAsia="zh-CN"/>
        </w:rPr>
        <w:t>全市地区生产总值同比增长5.4%；规模以上工业增加值同比增长8.8%；固定资产投资同比增长11.3%；社会消费品零售总额同比增长9.6%；一般公共预算收入同比增长6%；居民人均可支配收入同比增长5.6%；完成年度节能减排任务。</w:t>
      </w:r>
    </w:p>
    <w:p>
      <w:pPr>
        <w:keepNext w:val="0"/>
        <w:keepLines w:val="0"/>
        <w:pageBreakBefore w:val="0"/>
        <w:widowControl w:val="0"/>
        <w:kinsoku/>
        <w:wordWrap/>
        <w:overflowPunct w:val="0"/>
        <w:topLinePunct w:val="0"/>
        <w:autoSpaceDE/>
        <w:autoSpaceDN/>
        <w:bidi w:val="0"/>
        <w:adjustRightInd w:val="0"/>
        <w:snapToGrid/>
        <w:spacing w:line="598" w:lineRule="exact"/>
        <w:ind w:firstLine="640" w:firstLineChars="200"/>
        <w:jc w:val="both"/>
        <w:textAlignment w:val="auto"/>
        <w:rPr>
          <w:rFonts w:hint="eastAsia" w:ascii="Times New Roman" w:hAnsi="Times New Roman" w:eastAsia="仿宋_GB2312" w:cs="仿宋_GB2312"/>
          <w:b/>
          <w:bCs/>
          <w:color w:val="000000"/>
          <w:sz w:val="32"/>
          <w:szCs w:val="32"/>
          <w:lang w:val="en-US" w:eastAsia="zh-CN"/>
        </w:rPr>
      </w:pPr>
      <w:r>
        <w:rPr>
          <w:rFonts w:hint="eastAsia" w:ascii="Times New Roman" w:hAnsi="Times New Roman" w:eastAsia="楷体_GB2312" w:cs="楷体_GB2312"/>
          <w:color w:val="000000"/>
          <w:sz w:val="32"/>
          <w:szCs w:val="32"/>
          <w:lang w:val="en-US" w:eastAsia="zh-CN"/>
        </w:rPr>
        <w:t>（一）稳定经济大盘，增强高质量发展源动力。</w:t>
      </w:r>
      <w:r>
        <w:rPr>
          <w:rFonts w:hint="eastAsia" w:ascii="Times New Roman" w:hAnsi="Times New Roman" w:eastAsia="仿宋_GB2312" w:cs="仿宋_GB2312"/>
          <w:b/>
          <w:bCs/>
          <w:color w:val="000000"/>
          <w:sz w:val="32"/>
          <w:szCs w:val="32"/>
          <w:lang w:val="en-US" w:eastAsia="zh-CN"/>
        </w:rPr>
        <w:t>一是统筹发展和安全，有力推动经济回升向好。</w:t>
      </w:r>
      <w:r>
        <w:rPr>
          <w:rFonts w:hint="eastAsia" w:ascii="Times New Roman" w:hAnsi="Times New Roman" w:eastAsia="仿宋_GB2312" w:cs="仿宋_GB2312"/>
          <w:b w:val="0"/>
          <w:bCs w:val="0"/>
          <w:color w:val="000000"/>
          <w:sz w:val="32"/>
          <w:szCs w:val="32"/>
          <w:lang w:val="en-US" w:eastAsia="zh-CN"/>
        </w:rPr>
        <w:t>坚持把推动高质量发展作为中国式现代化建设登封实践的首要任务，持续完善经济运行和重大项目调度机制，</w:t>
      </w:r>
      <w:r>
        <w:rPr>
          <w:rFonts w:hint="eastAsia" w:ascii="Times New Roman" w:hAnsi="Times New Roman" w:eastAsia="仿宋_GB2312" w:cs="仿宋_GB2312"/>
          <w:b w:val="0"/>
          <w:bCs w:val="0"/>
          <w:strike w:val="0"/>
          <w:dstrike w:val="0"/>
          <w:color w:val="auto"/>
          <w:sz w:val="32"/>
          <w:szCs w:val="32"/>
          <w:lang w:val="en-US" w:eastAsia="zh-CN"/>
        </w:rPr>
        <w:t>统筹调度各职能部门精准有效施策，全力保障经济运行实现稳中向好、量质齐升。</w:t>
      </w:r>
      <w:r>
        <w:rPr>
          <w:rFonts w:hint="eastAsia" w:ascii="Times New Roman" w:hAnsi="Times New Roman" w:eastAsia="仿宋_GB2312" w:cs="仿宋_GB2312"/>
          <w:b/>
          <w:bCs/>
          <w:color w:val="000000"/>
          <w:sz w:val="32"/>
          <w:szCs w:val="32"/>
          <w:lang w:val="en-US" w:eastAsia="zh-CN"/>
        </w:rPr>
        <w:t>二是协调谋划和建设，大力推动项目有序建设。</w:t>
      </w:r>
      <w:r>
        <w:rPr>
          <w:rFonts w:hint="eastAsia" w:ascii="Times New Roman" w:hAnsi="Times New Roman" w:eastAsia="仿宋_GB2312" w:cs="仿宋_GB2312"/>
          <w:b w:val="0"/>
          <w:bCs w:val="0"/>
          <w:color w:val="000000"/>
          <w:sz w:val="32"/>
          <w:szCs w:val="32"/>
          <w:lang w:val="en-US" w:eastAsia="zh-CN"/>
        </w:rPr>
        <w:t>全年</w:t>
      </w:r>
      <w:r>
        <w:rPr>
          <w:rFonts w:hint="eastAsia" w:ascii="Times New Roman" w:hAnsi="Times New Roman" w:eastAsia="黑体" w:cs="Times New Roman"/>
          <w:color w:val="000000"/>
          <w:kern w:val="2"/>
          <w:sz w:val="32"/>
          <w:szCs w:val="32"/>
          <w:lang w:val="en-US" w:eastAsia="zh-CN" w:bidi="ar-SA"/>
        </w:rPr>
        <w:t>54</w:t>
      </w:r>
      <w:r>
        <w:rPr>
          <w:rFonts w:hint="eastAsia" w:ascii="Times New Roman" w:hAnsi="Times New Roman" w:eastAsia="仿宋_GB2312" w:cs="仿宋_GB2312"/>
          <w:b w:val="0"/>
          <w:bCs w:val="0"/>
          <w:color w:val="000000"/>
          <w:sz w:val="32"/>
          <w:szCs w:val="32"/>
          <w:lang w:val="en-US" w:eastAsia="zh-CN"/>
        </w:rPr>
        <w:t>个省市重点项目完成投资</w:t>
      </w:r>
      <w:r>
        <w:rPr>
          <w:rFonts w:hint="eastAsia" w:ascii="Times New Roman" w:hAnsi="Times New Roman" w:eastAsia="黑体" w:cs="Times New Roman"/>
          <w:color w:val="000000"/>
          <w:kern w:val="2"/>
          <w:sz w:val="32"/>
          <w:szCs w:val="32"/>
          <w:lang w:val="en-US" w:eastAsia="zh-CN" w:bidi="ar-SA"/>
        </w:rPr>
        <w:t>100.2</w:t>
      </w:r>
      <w:r>
        <w:rPr>
          <w:rFonts w:hint="eastAsia" w:ascii="Times New Roman" w:hAnsi="Times New Roman" w:eastAsia="仿宋_GB2312" w:cs="仿宋_GB2312"/>
          <w:b w:val="0"/>
          <w:bCs w:val="0"/>
          <w:color w:val="000000"/>
          <w:sz w:val="32"/>
          <w:szCs w:val="32"/>
          <w:lang w:val="en-US" w:eastAsia="zh-CN"/>
        </w:rPr>
        <w:t>亿元，</w:t>
      </w:r>
      <w:r>
        <w:rPr>
          <w:rFonts w:hint="eastAsia" w:ascii="Times New Roman" w:hAnsi="Times New Roman" w:eastAsia="黑体" w:cs="Times New Roman"/>
          <w:color w:val="000000"/>
          <w:kern w:val="2"/>
          <w:sz w:val="32"/>
          <w:szCs w:val="32"/>
          <w:lang w:val="en-US" w:eastAsia="zh-CN" w:bidi="ar-SA"/>
        </w:rPr>
        <w:t>54</w:t>
      </w:r>
      <w:r>
        <w:rPr>
          <w:rFonts w:hint="eastAsia" w:ascii="Times New Roman" w:hAnsi="Times New Roman" w:eastAsia="仿宋_GB2312" w:cs="仿宋_GB2312"/>
          <w:color w:val="000000"/>
          <w:kern w:val="2"/>
          <w:sz w:val="32"/>
          <w:szCs w:val="32"/>
          <w:lang w:val="en-US" w:eastAsia="zh-CN" w:bidi="ar-SA"/>
        </w:rPr>
        <w:t>个政府投资项目完成投资</w:t>
      </w:r>
      <w:r>
        <w:rPr>
          <w:rFonts w:hint="eastAsia" w:ascii="Times New Roman" w:hAnsi="Times New Roman" w:eastAsia="黑体" w:cs="Times New Roman"/>
          <w:color w:val="000000"/>
          <w:kern w:val="2"/>
          <w:sz w:val="32"/>
          <w:szCs w:val="32"/>
          <w:lang w:val="en-US" w:eastAsia="zh-CN" w:bidi="ar-SA"/>
        </w:rPr>
        <w:t>27</w:t>
      </w:r>
      <w:r>
        <w:rPr>
          <w:rFonts w:hint="eastAsia" w:ascii="Times New Roman" w:hAnsi="Times New Roman" w:eastAsia="仿宋_GB2312" w:cs="仿宋_GB2312"/>
          <w:color w:val="000000"/>
          <w:kern w:val="2"/>
          <w:sz w:val="32"/>
          <w:szCs w:val="32"/>
          <w:lang w:val="en-US" w:eastAsia="zh-CN" w:bidi="ar-SA"/>
        </w:rPr>
        <w:t>亿元</w:t>
      </w:r>
      <w:r>
        <w:rPr>
          <w:rFonts w:hint="eastAsia" w:ascii="Times New Roman" w:hAnsi="Times New Roman" w:eastAsia="仿宋_GB2312" w:cs="仿宋_GB2312"/>
          <w:b w:val="0"/>
          <w:bCs w:val="0"/>
          <w:color w:val="000000"/>
          <w:sz w:val="32"/>
          <w:szCs w:val="32"/>
          <w:lang w:val="en-US" w:eastAsia="zh-CN"/>
        </w:rPr>
        <w:t>；滚动式开展十期</w:t>
      </w:r>
      <w:r>
        <w:rPr>
          <w:rFonts w:hint="eastAsia" w:ascii="Times New Roman" w:hAnsi="Times New Roman" w:eastAsia="仿宋_GB2312" w:cs="仿宋_GB2312"/>
          <w:b w:val="0"/>
          <w:bCs w:val="0"/>
          <w:color w:val="auto"/>
          <w:sz w:val="32"/>
          <w:szCs w:val="32"/>
          <w:lang w:val="en-US" w:eastAsia="zh-CN"/>
        </w:rPr>
        <w:t>“三个一批”建设活动</w:t>
      </w:r>
      <w:r>
        <w:rPr>
          <w:rFonts w:hint="eastAsia" w:ascii="Times New Roman" w:hAnsi="Times New Roman" w:eastAsia="仿宋_GB2312" w:cs="仿宋_GB2312"/>
          <w:b w:val="0"/>
          <w:bCs w:val="0"/>
          <w:color w:val="000000"/>
          <w:sz w:val="32"/>
          <w:szCs w:val="32"/>
          <w:lang w:val="en-US" w:eastAsia="zh-CN"/>
        </w:rPr>
        <w:t>，达效率</w:t>
      </w:r>
      <w:r>
        <w:rPr>
          <w:rFonts w:hint="eastAsia" w:ascii="Times New Roman" w:hAnsi="Times New Roman" w:eastAsia="黑体" w:cs="Times New Roman"/>
          <w:color w:val="000000"/>
          <w:kern w:val="2"/>
          <w:sz w:val="32"/>
          <w:szCs w:val="32"/>
          <w:lang w:val="en-US" w:eastAsia="zh-CN" w:bidi="ar-SA"/>
        </w:rPr>
        <w:t>100%</w:t>
      </w:r>
      <w:r>
        <w:rPr>
          <w:rFonts w:hint="eastAsia" w:ascii="Times New Roman" w:hAnsi="Times New Roman" w:eastAsia="仿宋_GB2312" w:cs="仿宋_GB2312"/>
          <w:color w:val="000000"/>
          <w:kern w:val="2"/>
          <w:sz w:val="32"/>
          <w:szCs w:val="32"/>
          <w:lang w:val="en-US" w:eastAsia="zh-CN" w:bidi="ar-SA"/>
        </w:rPr>
        <w:t>；争取专项债券项目</w:t>
      </w:r>
      <w:r>
        <w:rPr>
          <w:rFonts w:hint="eastAsia" w:ascii="Times New Roman" w:hAnsi="Times New Roman" w:eastAsia="黑体" w:cs="Times New Roman"/>
          <w:color w:val="000000"/>
          <w:kern w:val="2"/>
          <w:sz w:val="32"/>
          <w:szCs w:val="32"/>
          <w:lang w:val="en-US" w:eastAsia="zh-CN" w:bidi="ar-SA"/>
        </w:rPr>
        <w:t>32</w:t>
      </w:r>
      <w:r>
        <w:rPr>
          <w:rFonts w:hint="eastAsia" w:ascii="Times New Roman" w:hAnsi="Times New Roman" w:eastAsia="仿宋_GB2312" w:cs="仿宋_GB2312"/>
          <w:color w:val="000000"/>
          <w:kern w:val="2"/>
          <w:sz w:val="32"/>
          <w:szCs w:val="32"/>
          <w:lang w:val="en-US" w:eastAsia="zh-CN" w:bidi="ar-SA"/>
        </w:rPr>
        <w:t>个，总投资</w:t>
      </w:r>
      <w:r>
        <w:rPr>
          <w:rFonts w:hint="eastAsia" w:ascii="Times New Roman" w:hAnsi="Times New Roman" w:eastAsia="黑体" w:cs="Times New Roman"/>
          <w:color w:val="000000"/>
          <w:kern w:val="2"/>
          <w:sz w:val="32"/>
          <w:szCs w:val="32"/>
          <w:lang w:val="en-US" w:eastAsia="zh-CN" w:bidi="ar-SA"/>
        </w:rPr>
        <w:t>124</w:t>
      </w:r>
      <w:r>
        <w:rPr>
          <w:rFonts w:hint="eastAsia" w:ascii="Times New Roman" w:hAnsi="Times New Roman" w:eastAsia="仿宋_GB2312" w:cs="仿宋_GB2312"/>
          <w:color w:val="000000"/>
          <w:kern w:val="2"/>
          <w:sz w:val="32"/>
          <w:szCs w:val="32"/>
          <w:lang w:val="en-US" w:eastAsia="zh-CN" w:bidi="ar-SA"/>
        </w:rPr>
        <w:t>亿元，累计发行资金</w:t>
      </w:r>
      <w:r>
        <w:rPr>
          <w:rFonts w:hint="eastAsia" w:ascii="Times New Roman" w:hAnsi="Times New Roman" w:eastAsia="黑体" w:cs="Times New Roman"/>
          <w:color w:val="000000"/>
          <w:kern w:val="2"/>
          <w:sz w:val="32"/>
          <w:szCs w:val="32"/>
          <w:lang w:val="en-US" w:eastAsia="zh-CN" w:bidi="ar-SA"/>
        </w:rPr>
        <w:t>8.9</w:t>
      </w:r>
      <w:r>
        <w:rPr>
          <w:rFonts w:hint="eastAsia" w:ascii="Times New Roman" w:hAnsi="Times New Roman" w:eastAsia="仿宋_GB2312" w:cs="仿宋_GB2312"/>
          <w:color w:val="000000"/>
          <w:kern w:val="2"/>
          <w:sz w:val="32"/>
          <w:szCs w:val="32"/>
          <w:lang w:val="en-US" w:eastAsia="zh-CN" w:bidi="ar-SA"/>
        </w:rPr>
        <w:t>亿元；争取中央预算内</w:t>
      </w:r>
      <w:r>
        <w:rPr>
          <w:rFonts w:hint="eastAsia" w:ascii="Times New Roman" w:hAnsi="Times New Roman" w:eastAsia="仿宋_GB2312" w:cs="仿宋_GB2312"/>
          <w:color w:val="auto"/>
          <w:kern w:val="2"/>
          <w:sz w:val="32"/>
          <w:szCs w:val="32"/>
          <w:lang w:val="en-US" w:eastAsia="zh-CN" w:bidi="ar-SA"/>
        </w:rPr>
        <w:t>资金</w:t>
      </w:r>
      <w:r>
        <w:rPr>
          <w:rFonts w:hint="eastAsia" w:ascii="Times New Roman" w:hAnsi="Times New Roman" w:eastAsia="仿宋_GB2312" w:cs="仿宋_GB2312"/>
          <w:color w:val="000000"/>
          <w:kern w:val="2"/>
          <w:sz w:val="32"/>
          <w:szCs w:val="32"/>
          <w:lang w:val="en-US" w:eastAsia="zh-CN" w:bidi="ar-SA"/>
        </w:rPr>
        <w:t>项目</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color w:val="000000"/>
          <w:kern w:val="2"/>
          <w:sz w:val="32"/>
          <w:szCs w:val="32"/>
          <w:lang w:val="en-US" w:eastAsia="zh-CN" w:bidi="ar-SA"/>
        </w:rPr>
        <w:t>个，下达资金</w:t>
      </w:r>
      <w:r>
        <w:rPr>
          <w:rFonts w:hint="eastAsia" w:ascii="Times New Roman" w:hAnsi="Times New Roman" w:eastAsia="黑体" w:cs="Times New Roman"/>
          <w:color w:val="000000"/>
          <w:kern w:val="2"/>
          <w:sz w:val="32"/>
          <w:szCs w:val="32"/>
          <w:lang w:val="en-US" w:eastAsia="zh-CN" w:bidi="ar-SA"/>
        </w:rPr>
        <w:t>4534</w:t>
      </w:r>
      <w:r>
        <w:rPr>
          <w:rFonts w:hint="eastAsia" w:ascii="Times New Roman" w:hAnsi="Times New Roman" w:eastAsia="仿宋_GB2312" w:cs="仿宋_GB2312"/>
          <w:color w:val="000000"/>
          <w:kern w:val="2"/>
          <w:sz w:val="32"/>
          <w:szCs w:val="32"/>
          <w:lang w:val="en-US" w:eastAsia="zh-CN" w:bidi="ar-SA"/>
        </w:rPr>
        <w:t>万元。</w:t>
      </w:r>
      <w:r>
        <w:rPr>
          <w:rFonts w:hint="eastAsia" w:ascii="Times New Roman" w:hAnsi="Times New Roman" w:eastAsia="仿宋_GB2312" w:cs="仿宋_GB2312"/>
          <w:b/>
          <w:bCs/>
          <w:color w:val="000000"/>
          <w:sz w:val="32"/>
          <w:szCs w:val="32"/>
          <w:lang w:val="en-US" w:eastAsia="zh-CN"/>
        </w:rPr>
        <w:t>三是围绕需求与供给，逐步推动消费市场恢复。</w:t>
      </w:r>
      <w:r>
        <w:rPr>
          <w:rFonts w:hint="eastAsia" w:ascii="Times New Roman" w:hAnsi="Times New Roman" w:eastAsia="仿宋_GB2312" w:cs="仿宋_GB2312"/>
          <w:color w:val="auto"/>
          <w:sz w:val="32"/>
          <w:szCs w:val="32"/>
          <w:lang w:val="en-US" w:eastAsia="zh-CN"/>
        </w:rPr>
        <w:t>提档升级消费载体，</w:t>
      </w:r>
      <w:r>
        <w:rPr>
          <w:rFonts w:hint="eastAsia" w:ascii="Times New Roman" w:hAnsi="Times New Roman" w:eastAsia="仿宋_GB2312" w:cs="仿宋_GB2312"/>
          <w:color w:val="auto"/>
          <w:sz w:val="32"/>
          <w:szCs w:val="32"/>
          <w:lang w:val="en-US" w:eastAsia="zh-CN" w:bidi="ar"/>
        </w:rPr>
        <w:t>五一、国庆等节假日期间举办“美丽登封品质生活”等多领域促消费活动</w:t>
      </w:r>
      <w:r>
        <w:rPr>
          <w:rFonts w:hint="eastAsia" w:ascii="Times New Roman" w:hAnsi="Times New Roman" w:eastAsia="黑体" w:cs="Times New Roman"/>
          <w:color w:val="000000"/>
          <w:kern w:val="2"/>
          <w:sz w:val="32"/>
          <w:szCs w:val="32"/>
          <w:lang w:val="en-US" w:eastAsia="zh-CN" w:bidi="ar-SA"/>
        </w:rPr>
        <w:t>20</w:t>
      </w:r>
      <w:r>
        <w:rPr>
          <w:rFonts w:hint="eastAsia" w:ascii="Times New Roman" w:hAnsi="Times New Roman" w:eastAsia="仿宋_GB2312" w:cs="仿宋_GB2312"/>
          <w:color w:val="000000"/>
          <w:sz w:val="32"/>
          <w:szCs w:val="32"/>
          <w:lang w:val="en-US" w:eastAsia="zh-CN" w:bidi="ar"/>
        </w:rPr>
        <w:t>余场，发放百货、家电、餐饮、汽车消费券各</w:t>
      </w:r>
      <w:r>
        <w:rPr>
          <w:rFonts w:hint="eastAsia" w:ascii="Times New Roman" w:hAnsi="Times New Roman" w:eastAsia="黑体" w:cs="Times New Roman"/>
          <w:color w:val="000000"/>
          <w:kern w:val="2"/>
          <w:sz w:val="32"/>
          <w:szCs w:val="32"/>
          <w:lang w:val="en-US" w:eastAsia="zh-CN" w:bidi="ar-SA"/>
        </w:rPr>
        <w:t>100</w:t>
      </w:r>
      <w:r>
        <w:rPr>
          <w:rFonts w:hint="eastAsia" w:ascii="Times New Roman" w:hAnsi="Times New Roman" w:eastAsia="仿宋_GB2312" w:cs="仿宋_GB2312"/>
          <w:color w:val="000000"/>
          <w:sz w:val="32"/>
          <w:szCs w:val="32"/>
          <w:lang w:val="en-US" w:eastAsia="zh-CN" w:bidi="ar"/>
        </w:rPr>
        <w:t>万元，带动消费</w:t>
      </w:r>
      <w:r>
        <w:rPr>
          <w:rFonts w:hint="eastAsia" w:ascii="Times New Roman" w:hAnsi="Times New Roman" w:eastAsia="黑体" w:cs="Times New Roman"/>
          <w:color w:val="000000"/>
          <w:kern w:val="2"/>
          <w:sz w:val="32"/>
          <w:szCs w:val="32"/>
          <w:lang w:val="en-US" w:eastAsia="zh-CN" w:bidi="ar-SA"/>
        </w:rPr>
        <w:t>8000</w:t>
      </w:r>
      <w:r>
        <w:rPr>
          <w:rFonts w:hint="eastAsia" w:ascii="Times New Roman" w:hAnsi="Times New Roman" w:eastAsia="仿宋_GB2312" w:cs="仿宋_GB2312"/>
          <w:color w:val="000000"/>
          <w:sz w:val="32"/>
          <w:szCs w:val="32"/>
          <w:lang w:val="en-US" w:eastAsia="zh-CN" w:bidi="ar"/>
        </w:rPr>
        <w:t>万元；</w:t>
      </w:r>
      <w:r>
        <w:rPr>
          <w:rFonts w:hint="eastAsia" w:ascii="Times New Roman" w:hAnsi="Times New Roman" w:eastAsia="仿宋_GB2312" w:cs="仿宋_GB2312"/>
          <w:b w:val="0"/>
          <w:color w:val="000000"/>
          <w:kern w:val="2"/>
          <w:sz w:val="32"/>
          <w:szCs w:val="32"/>
          <w:lang w:val="en-US" w:eastAsia="zh-CN" w:bidi="ar"/>
        </w:rPr>
        <w:t>商品住房销售</w:t>
      </w:r>
      <w:r>
        <w:rPr>
          <w:rFonts w:hint="eastAsia" w:ascii="Times New Roman" w:hAnsi="Times New Roman" w:eastAsia="黑体" w:cs="Times New Roman"/>
          <w:color w:val="000000"/>
          <w:kern w:val="2"/>
          <w:sz w:val="32"/>
          <w:szCs w:val="32"/>
          <w:lang w:val="en-US" w:eastAsia="zh-CN" w:bidi="ar-SA"/>
        </w:rPr>
        <w:t>20.9</w:t>
      </w:r>
      <w:r>
        <w:rPr>
          <w:rFonts w:hint="eastAsia" w:ascii="Times New Roman" w:hAnsi="Times New Roman" w:eastAsia="仿宋_GB2312" w:cs="仿宋_GB2312"/>
          <w:b w:val="0"/>
          <w:color w:val="000000"/>
          <w:kern w:val="2"/>
          <w:sz w:val="32"/>
          <w:szCs w:val="32"/>
          <w:lang w:val="en-US" w:eastAsia="zh-CN" w:bidi="ar"/>
        </w:rPr>
        <w:t>万平方米。</w:t>
      </w:r>
    </w:p>
    <w:p>
      <w:pPr>
        <w:keepNext w:val="0"/>
        <w:keepLines w:val="0"/>
        <w:pageBreakBefore w:val="0"/>
        <w:widowControl w:val="0"/>
        <w:kinsoku/>
        <w:wordWrap/>
        <w:overflowPunct w:val="0"/>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pPr>
      <w:r>
        <w:rPr>
          <w:rFonts w:hint="eastAsia" w:ascii="Times New Roman" w:hAnsi="Times New Roman" w:eastAsia="楷体_GB2312" w:cs="楷体_GB2312"/>
          <w:color w:val="000000"/>
          <w:sz w:val="32"/>
          <w:szCs w:val="32"/>
          <w:lang w:val="en-US" w:eastAsia="zh-CN"/>
        </w:rPr>
        <w:t>（二）科技创新引领，增强高质量发展支撑力。</w:t>
      </w:r>
      <w:r>
        <w:rPr>
          <w:rFonts w:hint="eastAsia" w:ascii="Times New Roman" w:hAnsi="Times New Roman" w:eastAsia="仿宋_GB2312" w:cs="仿宋_GB2312"/>
          <w:b/>
          <w:bCs/>
          <w:color w:val="000000"/>
          <w:sz w:val="32"/>
          <w:szCs w:val="32"/>
          <w:lang w:val="en-US" w:eastAsia="zh-CN"/>
        </w:rPr>
        <w:t>一是以数字化转型战略引领创新能力提升。</w:t>
      </w:r>
      <w:r>
        <w:rPr>
          <w:rFonts w:hint="eastAsia" w:ascii="Times New Roman" w:hAnsi="Times New Roman" w:eastAsia="仿宋_GB2312" w:cs="仿宋_GB2312"/>
          <w:color w:val="auto"/>
          <w:sz w:val="32"/>
          <w:szCs w:val="32"/>
          <w:highlight w:val="none"/>
          <w:u w:val="none" w:color="auto"/>
          <w:lang w:val="en-US" w:eastAsia="zh-CN"/>
        </w:rPr>
        <w:t>深入推进改革创新，释放高质量发展潜能</w:t>
      </w:r>
      <w:r>
        <w:rPr>
          <w:rFonts w:hint="eastAsia" w:ascii="Times New Roman" w:hAnsi="Times New Roman" w:eastAsia="仿宋_GB2312" w:cs="仿宋_GB2312"/>
          <w:b w:val="0"/>
          <w:bCs w:val="0"/>
          <w:color w:val="000000"/>
          <w:sz w:val="32"/>
          <w:szCs w:val="32"/>
          <w:lang w:val="en-US" w:eastAsia="zh-CN"/>
        </w:rPr>
        <w:t>，</w:t>
      </w:r>
      <w:r>
        <w:rPr>
          <w:rFonts w:hint="eastAsia" w:ascii="Times New Roman" w:hAnsi="Times New Roman" w:eastAsia="仿宋_GB2312" w:cs="仿宋_GB2312"/>
          <w:i w:val="0"/>
          <w:caps w:val="0"/>
          <w:color w:val="000000"/>
          <w:spacing w:val="0"/>
          <w:w w:val="100"/>
          <w:kern w:val="2"/>
          <w:position w:val="0"/>
          <w:sz w:val="32"/>
          <w:szCs w:val="32"/>
          <w:highlight w:val="none"/>
          <w:u w:val="none"/>
          <w:shd w:val="clear" w:color="auto" w:fill="FFFFFF"/>
          <w:lang w:val="en-US" w:eastAsia="zh-CN" w:bidi="ar"/>
        </w:rPr>
        <w:t>对我市</w:t>
      </w:r>
      <w:r>
        <w:rPr>
          <w:rFonts w:hint="eastAsia" w:ascii="Times New Roman" w:hAnsi="Times New Roman" w:eastAsia="黑体" w:cs="Times New Roman"/>
          <w:color w:val="000000"/>
          <w:kern w:val="2"/>
          <w:sz w:val="32"/>
          <w:szCs w:val="32"/>
          <w:lang w:val="en-US" w:eastAsia="zh-CN" w:bidi="ar-SA"/>
        </w:rPr>
        <w:t>60</w:t>
      </w:r>
      <w:r>
        <w:rPr>
          <w:rFonts w:hint="eastAsia" w:ascii="Times New Roman" w:hAnsi="Times New Roman" w:eastAsia="仿宋_GB2312" w:cs="仿宋_GB2312"/>
          <w:i w:val="0"/>
          <w:caps w:val="0"/>
          <w:color w:val="000000"/>
          <w:spacing w:val="0"/>
          <w:w w:val="100"/>
          <w:kern w:val="2"/>
          <w:position w:val="0"/>
          <w:sz w:val="32"/>
          <w:szCs w:val="32"/>
          <w:highlight w:val="none"/>
          <w:u w:val="none"/>
          <w:shd w:val="clear" w:color="auto" w:fill="FFFFFF"/>
          <w:lang w:val="en-US" w:eastAsia="zh-CN" w:bidi="ar"/>
        </w:rPr>
        <w:t>家企业开展数字化转型诊断服务，</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成功培育豫信电科入库，</w:t>
      </w:r>
      <w:r>
        <w:rPr>
          <w:rFonts w:hint="default" w:ascii="Times New Roman" w:hAnsi="Times New Roman" w:eastAsia="仿宋_GB2312" w:cs="Times New Roman"/>
          <w:b w:val="0"/>
          <w:bCs w:val="0"/>
          <w:color w:val="000000"/>
          <w:spacing w:val="0"/>
          <w:sz w:val="32"/>
          <w:szCs w:val="32"/>
          <w:highlight w:val="none"/>
          <w:u w:val="none" w:color="auto"/>
          <w:lang w:val="en-US" w:eastAsia="zh-CN"/>
        </w:rPr>
        <w:t>软件与信息服务业规上企业</w:t>
      </w:r>
      <w:r>
        <w:rPr>
          <w:rFonts w:hint="eastAsia" w:ascii="Times New Roman" w:hAnsi="Times New Roman" w:eastAsia="仿宋_GB2312" w:cs="Times New Roman"/>
          <w:b w:val="0"/>
          <w:bCs w:val="0"/>
          <w:color w:val="000000"/>
          <w:spacing w:val="0"/>
          <w:sz w:val="32"/>
          <w:szCs w:val="32"/>
          <w:highlight w:val="none"/>
          <w:u w:val="none" w:color="auto"/>
          <w:lang w:val="en-US" w:eastAsia="zh-CN"/>
        </w:rPr>
        <w:t>实现</w:t>
      </w:r>
      <w:r>
        <w:rPr>
          <w:rFonts w:hint="default" w:ascii="Times New Roman" w:hAnsi="Times New Roman" w:eastAsia="仿宋_GB2312" w:cs="Times New Roman"/>
          <w:b w:val="0"/>
          <w:bCs w:val="0"/>
          <w:color w:val="000000"/>
          <w:spacing w:val="0"/>
          <w:sz w:val="32"/>
          <w:szCs w:val="32"/>
          <w:highlight w:val="none"/>
          <w:u w:val="none" w:color="auto"/>
          <w:lang w:val="en-US" w:eastAsia="zh-CN"/>
        </w:rPr>
        <w:t>“零突破”</w:t>
      </w:r>
      <w:r>
        <w:rPr>
          <w:rFonts w:hint="eastAsia" w:ascii="Times New Roman" w:hAnsi="Times New Roman" w:eastAsia="仿宋_GB2312" w:cs="仿宋_GB2312"/>
          <w:i w:val="0"/>
          <w:caps w:val="0"/>
          <w:color w:val="000000"/>
          <w:spacing w:val="0"/>
          <w:w w:val="100"/>
          <w:kern w:val="2"/>
          <w:position w:val="0"/>
          <w:sz w:val="32"/>
          <w:szCs w:val="32"/>
          <w:highlight w:val="none"/>
          <w:u w:val="none"/>
          <w:shd w:val="clear" w:color="auto" w:fill="FFFFFF"/>
          <w:lang w:val="en-US" w:eastAsia="zh-CN" w:bidi="ar"/>
        </w:rPr>
        <w:t>；</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创成</w:t>
      </w:r>
      <w:r>
        <w:rPr>
          <w:rFonts w:hint="eastAsia" w:ascii="Times New Roman" w:hAnsi="Times New Roman" w:eastAsia="黑体" w:cs="Times New Roman"/>
          <w:color w:val="000000"/>
          <w:kern w:val="2"/>
          <w:sz w:val="32"/>
          <w:szCs w:val="32"/>
          <w:lang w:val="en-US" w:eastAsia="zh-CN" w:bidi="ar-SA"/>
        </w:rPr>
        <w:t>8</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家智能工厂（车间），</w:t>
      </w:r>
      <w:r>
        <w:rPr>
          <w:rFonts w:hint="eastAsia" w:ascii="Times New Roman" w:hAnsi="Times New Roman" w:eastAsia="仿宋_GB2312" w:cs="Times New Roman"/>
          <w:b w:val="0"/>
          <w:bCs w:val="0"/>
          <w:color w:val="000000"/>
          <w:spacing w:val="0"/>
          <w:sz w:val="32"/>
          <w:szCs w:val="32"/>
          <w:highlight w:val="none"/>
          <w:u w:val="none" w:color="auto"/>
          <w:lang w:val="en-US" w:eastAsia="zh-CN"/>
        </w:rPr>
        <w:t>“两化”融合达标企业37家；</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新实施智能制造项目</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个、未来产业建设项目</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个；</w:t>
      </w:r>
      <w:r>
        <w:rPr>
          <w:rFonts w:hint="eastAsia" w:ascii="Times New Roman" w:hAnsi="Times New Roman" w:eastAsia="仿宋_GB2312" w:cs="仿宋_GB2312"/>
          <w:color w:val="000000"/>
          <w:kern w:val="2"/>
          <w:sz w:val="32"/>
          <w:szCs w:val="32"/>
          <w:highlight w:val="none"/>
          <w:lang w:val="en-US" w:eastAsia="zh-CN" w:bidi="ar-SA"/>
        </w:rPr>
        <w:t>规上工业企业开展研发活动覆盖率达</w:t>
      </w:r>
      <w:r>
        <w:rPr>
          <w:rFonts w:hint="eastAsia" w:ascii="Times New Roman" w:hAnsi="Times New Roman" w:eastAsia="黑体" w:cs="Times New Roman"/>
          <w:color w:val="000000"/>
          <w:kern w:val="2"/>
          <w:sz w:val="32"/>
          <w:szCs w:val="32"/>
          <w:lang w:val="en-US" w:eastAsia="zh-CN" w:bidi="ar-SA"/>
        </w:rPr>
        <w:t>72%</w:t>
      </w:r>
      <w:r>
        <w:rPr>
          <w:rFonts w:hint="eastAsia" w:ascii="Times New Roman" w:hAnsi="Times New Roman" w:eastAsia="仿宋_GB2312" w:cs="仿宋_GB2312"/>
          <w:color w:val="000000"/>
          <w:kern w:val="2"/>
          <w:sz w:val="32"/>
          <w:szCs w:val="32"/>
          <w:highlight w:val="none"/>
          <w:lang w:val="en-US" w:eastAsia="zh-CN" w:bidi="ar-SA"/>
        </w:rPr>
        <w:t>；瓷金科技等</w:t>
      </w:r>
      <w:r>
        <w:rPr>
          <w:rFonts w:hint="eastAsia" w:ascii="Times New Roman" w:hAnsi="Times New Roman" w:eastAsia="黑体" w:cs="Times New Roman"/>
          <w:color w:val="000000"/>
          <w:kern w:val="2"/>
          <w:sz w:val="32"/>
          <w:szCs w:val="32"/>
          <w:lang w:val="en-US" w:eastAsia="zh-CN" w:bidi="ar-SA"/>
        </w:rPr>
        <w:t>7</w:t>
      </w:r>
      <w:r>
        <w:rPr>
          <w:rFonts w:hint="eastAsia" w:ascii="Times New Roman" w:hAnsi="Times New Roman" w:eastAsia="仿宋_GB2312" w:cs="仿宋_GB2312"/>
          <w:color w:val="000000"/>
          <w:kern w:val="2"/>
          <w:sz w:val="32"/>
          <w:szCs w:val="32"/>
          <w:highlight w:val="none"/>
          <w:lang w:val="en-US" w:eastAsia="zh-CN" w:bidi="ar-SA"/>
        </w:rPr>
        <w:t>家企业创成省、市级研发平台；新增国家级知识产权优势企业</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color w:val="000000"/>
          <w:kern w:val="2"/>
          <w:sz w:val="32"/>
          <w:szCs w:val="32"/>
          <w:highlight w:val="none"/>
          <w:lang w:val="en-US" w:eastAsia="zh-CN" w:bidi="ar-SA"/>
        </w:rPr>
        <w:t>家，省级知识产权优势企业</w:t>
      </w:r>
      <w:r>
        <w:rPr>
          <w:rFonts w:hint="eastAsia" w:ascii="Times New Roman" w:hAnsi="Times New Roman" w:eastAsia="黑体" w:cs="Times New Roman"/>
          <w:color w:val="000000"/>
          <w:kern w:val="2"/>
          <w:sz w:val="32"/>
          <w:szCs w:val="32"/>
          <w:lang w:val="en-US" w:eastAsia="zh-CN" w:bidi="ar-SA"/>
        </w:rPr>
        <w:t>4</w:t>
      </w:r>
      <w:r>
        <w:rPr>
          <w:rFonts w:hint="eastAsia" w:ascii="Times New Roman" w:hAnsi="Times New Roman" w:eastAsia="仿宋_GB2312" w:cs="仿宋_GB2312"/>
          <w:color w:val="000000"/>
          <w:kern w:val="2"/>
          <w:sz w:val="32"/>
          <w:szCs w:val="32"/>
          <w:highlight w:val="none"/>
          <w:lang w:val="en-US" w:eastAsia="zh-CN" w:bidi="ar-SA"/>
        </w:rPr>
        <w:t>家；新增河南省省长质量奖提名奖</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highlight w:val="none"/>
          <w:lang w:val="en-US" w:eastAsia="zh-CN" w:bidi="ar-SA"/>
        </w:rPr>
        <w:t>家。</w:t>
      </w:r>
      <w:r>
        <w:rPr>
          <w:rFonts w:hint="eastAsia" w:ascii="Times New Roman" w:hAnsi="Times New Roman" w:eastAsia="仿宋_GB2312" w:cs="仿宋_GB2312"/>
          <w:b/>
          <w:bCs/>
          <w:color w:val="000000"/>
          <w:kern w:val="2"/>
          <w:sz w:val="32"/>
          <w:szCs w:val="32"/>
          <w:highlight w:val="none"/>
          <w:lang w:val="en-US" w:eastAsia="zh-CN" w:bidi="ar-SA"/>
        </w:rPr>
        <w:t>二是开展换道领跑战略推动产业提质升级。</w:t>
      </w:r>
      <w:r>
        <w:rPr>
          <w:rFonts w:hint="eastAsia" w:ascii="Times New Roman" w:hAnsi="Times New Roman" w:eastAsia="仿宋_GB2312" w:cs="仿宋_GB2312"/>
          <w:b w:val="0"/>
          <w:bCs w:val="0"/>
          <w:color w:val="000000"/>
          <w:kern w:val="2"/>
          <w:sz w:val="32"/>
          <w:szCs w:val="32"/>
          <w:lang w:val="en-US" w:eastAsia="zh-CN" w:bidi="ar-SA"/>
        </w:rPr>
        <w:t>融入郑州“先进制造业高地”建设整体布局，</w:t>
      </w:r>
      <w:r>
        <w:rPr>
          <w:rFonts w:hint="eastAsia" w:ascii="Times New Roman" w:hAnsi="Times New Roman" w:eastAsia="仿宋_GB2312" w:cs="仿宋_GB2312"/>
          <w:b w:val="0"/>
          <w:bCs w:val="0"/>
          <w:color w:val="auto"/>
          <w:kern w:val="2"/>
          <w:sz w:val="32"/>
          <w:szCs w:val="32"/>
          <w:lang w:val="en-US" w:eastAsia="zh-CN" w:bidi="ar-SA"/>
        </w:rPr>
        <w:t>承接“新材料、装备制造、铝及精深加工、生物医药”四条产业链建设</w:t>
      </w:r>
      <w:r>
        <w:rPr>
          <w:rFonts w:hint="eastAsia" w:ascii="Times New Roman" w:hAnsi="Times New Roman" w:eastAsia="仿宋_GB2312" w:cs="仿宋_GB2312"/>
          <w:b w:val="0"/>
          <w:bCs w:val="0"/>
          <w:color w:val="000000"/>
          <w:kern w:val="2"/>
          <w:sz w:val="32"/>
          <w:szCs w:val="32"/>
          <w:lang w:val="en-US" w:eastAsia="zh-CN" w:bidi="ar-SA"/>
        </w:rPr>
        <w:t>，引导传统行业实施技术更新、节能改造，</w:t>
      </w:r>
      <w:r>
        <w:rPr>
          <w:rFonts w:hint="eastAsia" w:ascii="Times New Roman" w:hAnsi="Times New Roman" w:eastAsia="仿宋_GB2312" w:cs="仿宋_GB2312"/>
          <w:snapToGrid/>
          <w:color w:val="000000"/>
          <w:kern w:val="10"/>
          <w:sz w:val="32"/>
          <w:szCs w:val="32"/>
          <w:highlight w:val="none"/>
          <w:lang w:val="en-US" w:eastAsia="zh-CN" w:bidi="ar"/>
        </w:rPr>
        <w:t>年产</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snapToGrid/>
          <w:color w:val="000000"/>
          <w:kern w:val="10"/>
          <w:sz w:val="32"/>
          <w:szCs w:val="32"/>
          <w:highlight w:val="none"/>
          <w:lang w:val="en-US" w:eastAsia="zh-CN" w:bidi="ar"/>
        </w:rPr>
        <w:t>万吨锂电池负极材料项目建成投产，登封市新材料战略性新兴产业集群入榜“郑州市战略性新兴产业集群名单（第一批）”。</w:t>
      </w:r>
      <w:r>
        <w:rPr>
          <w:rFonts w:hint="eastAsia" w:ascii="Times New Roman" w:hAnsi="Times New Roman" w:eastAsia="仿宋_GB2312" w:cs="仿宋_GB2312"/>
          <w:b/>
          <w:bCs/>
          <w:color w:val="000000"/>
          <w:kern w:val="2"/>
          <w:sz w:val="32"/>
          <w:szCs w:val="32"/>
          <w:lang w:val="en-US" w:eastAsia="zh-CN" w:bidi="ar-SA"/>
        </w:rPr>
        <w:t>三是突出“三主”定位强化产业承载力。</w:t>
      </w:r>
      <w:r>
        <w:rPr>
          <w:rFonts w:hint="eastAsia" w:ascii="Times New Roman" w:hAnsi="Times New Roman" w:eastAsia="仿宋_GB2312" w:cs="仿宋_GB2312"/>
          <w:b w:val="0"/>
          <w:bCs w:val="0"/>
          <w:color w:val="000000"/>
          <w:sz w:val="32"/>
          <w:szCs w:val="32"/>
          <w:highlight w:val="none"/>
          <w:lang w:val="en-US" w:eastAsia="zh-CN"/>
        </w:rPr>
        <w:t>围绕装备制造、无机非金属材料、新型建材三大主导产业，编制先进制造业开发区发展规划、国土空间规划及环评规划，</w:t>
      </w:r>
      <w:r>
        <w:rPr>
          <w:rFonts w:hint="eastAsia" w:ascii="Times New Roman" w:hAnsi="Times New Roman" w:eastAsia="仿宋_GB2312" w:cs="仿宋_GB2312"/>
          <w:b w:val="0"/>
          <w:bCs w:val="0"/>
          <w:color w:val="auto"/>
          <w:sz w:val="32"/>
          <w:szCs w:val="32"/>
          <w:highlight w:val="none"/>
          <w:u w:val="none" w:color="auto"/>
          <w:lang w:val="en-US" w:eastAsia="zh-CN"/>
        </w:rPr>
        <w:t>全年主营业务收入达</w:t>
      </w:r>
      <w:r>
        <w:rPr>
          <w:rFonts w:hint="eastAsia" w:ascii="Times New Roman" w:hAnsi="Times New Roman" w:eastAsia="黑体" w:cs="Times New Roman"/>
          <w:color w:val="000000"/>
          <w:kern w:val="2"/>
          <w:sz w:val="32"/>
          <w:szCs w:val="32"/>
          <w:lang w:val="en-US" w:eastAsia="zh-CN" w:bidi="ar-SA"/>
        </w:rPr>
        <w:t>130</w:t>
      </w:r>
      <w:r>
        <w:rPr>
          <w:rFonts w:hint="eastAsia" w:ascii="Times New Roman" w:hAnsi="Times New Roman" w:eastAsia="仿宋_GB2312" w:cs="仿宋_GB2312"/>
          <w:b w:val="0"/>
          <w:bCs w:val="0"/>
          <w:color w:val="auto"/>
          <w:sz w:val="32"/>
          <w:szCs w:val="32"/>
          <w:highlight w:val="none"/>
          <w:u w:val="none" w:color="auto"/>
          <w:lang w:val="en-US" w:eastAsia="zh-CN"/>
        </w:rPr>
        <w:t>亿元，同比增长</w:t>
      </w:r>
      <w:r>
        <w:rPr>
          <w:rFonts w:hint="eastAsia" w:ascii="Times New Roman" w:hAnsi="Times New Roman" w:eastAsia="黑体" w:cs="Times New Roman"/>
          <w:color w:val="000000"/>
          <w:kern w:val="2"/>
          <w:sz w:val="32"/>
          <w:szCs w:val="32"/>
          <w:lang w:val="en-US" w:eastAsia="zh-CN" w:bidi="ar-SA"/>
        </w:rPr>
        <w:t>80%</w:t>
      </w:r>
      <w:r>
        <w:rPr>
          <w:rFonts w:hint="eastAsia" w:ascii="Times New Roman" w:hAnsi="Times New Roman" w:eastAsia="仿宋_GB2312" w:cs="仿宋_GB2312"/>
          <w:b w:val="0"/>
          <w:bCs w:val="0"/>
          <w:color w:val="000000"/>
          <w:sz w:val="32"/>
          <w:szCs w:val="32"/>
          <w:highlight w:val="none"/>
          <w:lang w:val="en-US" w:eastAsia="zh-CN"/>
        </w:rPr>
        <w:t>；</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新建</w:t>
      </w:r>
      <w:r>
        <w:rPr>
          <w:rFonts w:hint="eastAsia" w:ascii="Times New Roman" w:hAnsi="Times New Roman" w:eastAsia="黑体" w:cs="Times New Roman"/>
          <w:color w:val="000000"/>
          <w:kern w:val="2"/>
          <w:sz w:val="32"/>
          <w:szCs w:val="32"/>
          <w:lang w:val="en-US" w:eastAsia="zh-CN" w:bidi="ar-SA"/>
        </w:rPr>
        <w:t>6</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个小微企业园、</w:t>
      </w:r>
      <w:r>
        <w:rPr>
          <w:rFonts w:hint="eastAsia" w:ascii="Times New Roman" w:hAnsi="Times New Roman" w:eastAsia="黑体" w:cs="Times New Roman"/>
          <w:color w:val="000000"/>
          <w:kern w:val="2"/>
          <w:sz w:val="32"/>
          <w:szCs w:val="32"/>
          <w:lang w:val="en-US" w:eastAsia="zh-CN" w:bidi="ar-SA"/>
        </w:rPr>
        <w:t>9</w:t>
      </w:r>
      <w:r>
        <w:rPr>
          <w:rFonts w:hint="eastAsia" w:ascii="Times New Roman" w:hAnsi="Times New Roman" w:eastAsia="仿宋_GB2312" w:cs="仿宋_GB2312"/>
          <w:b w:val="0"/>
          <w:bCs w:val="0"/>
          <w:i w:val="0"/>
          <w:caps w:val="0"/>
          <w:color w:val="000000"/>
          <w:spacing w:val="0"/>
          <w:w w:val="100"/>
          <w:kern w:val="2"/>
          <w:sz w:val="32"/>
          <w:szCs w:val="32"/>
          <w:highlight w:val="none"/>
          <w:u w:val="none"/>
          <w:lang w:val="en-US" w:eastAsia="zh-CN" w:bidi="ar-SA"/>
        </w:rPr>
        <w:t>个乡村振兴创业园，智能家居、创新创业小微企业园被认定为二星小微企业园。</w:t>
      </w:r>
    </w:p>
    <w:p>
      <w:pPr>
        <w:keepNext w:val="0"/>
        <w:keepLines w:val="0"/>
        <w:pageBreakBefore w:val="0"/>
        <w:widowControl w:val="0"/>
        <w:kinsoku/>
        <w:wordWrap/>
        <w:overflowPunct w:val="0"/>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楷体_GB2312" w:cs="楷体_GB2312"/>
          <w:color w:val="000000"/>
          <w:sz w:val="32"/>
          <w:szCs w:val="32"/>
          <w:lang w:val="en-US" w:eastAsia="zh-CN"/>
        </w:rPr>
        <w:t>（三）文旅文创融合，增强高质量发展引领力。</w:t>
      </w:r>
      <w:r>
        <w:rPr>
          <w:rFonts w:hint="eastAsia" w:ascii="Times New Roman" w:hAnsi="Times New Roman" w:eastAsia="仿宋_GB2312" w:cs="仿宋_GB2312"/>
          <w:b/>
          <w:bCs/>
          <w:color w:val="000000"/>
          <w:sz w:val="32"/>
          <w:szCs w:val="32"/>
          <w:lang w:val="en-US" w:eastAsia="zh-CN"/>
        </w:rPr>
        <w:t>一是构建全域旅游新格局。</w:t>
      </w:r>
      <w:r>
        <w:rPr>
          <w:rFonts w:hint="eastAsia" w:ascii="Times New Roman" w:hAnsi="Times New Roman" w:eastAsia="仿宋_GB2312" w:cs="仿宋_GB2312"/>
          <w:b w:val="0"/>
          <w:bCs w:val="0"/>
          <w:color w:val="000000"/>
          <w:kern w:val="2"/>
          <w:sz w:val="32"/>
          <w:szCs w:val="32"/>
          <w:lang w:val="en-US" w:eastAsia="zh-CN" w:bidi="ar-SA"/>
        </w:rPr>
        <w:t>围绕“行走河南·读懂中国”品牌体系建设，</w:t>
      </w:r>
      <w:r>
        <w:rPr>
          <w:rFonts w:hint="eastAsia" w:ascii="Times New Roman" w:hAnsi="Times New Roman" w:eastAsia="仿宋_GB2312" w:cs="仿宋_GB2312"/>
          <w:b w:val="0"/>
          <w:bCs w:val="0"/>
          <w:color w:val="000000"/>
          <w:sz w:val="32"/>
          <w:szCs w:val="32"/>
          <w:lang w:eastAsia="zh-CN"/>
        </w:rPr>
        <w:t>全面</w:t>
      </w:r>
      <w:r>
        <w:rPr>
          <w:rFonts w:hint="eastAsia" w:ascii="Times New Roman" w:hAnsi="Times New Roman" w:eastAsia="仿宋_GB2312" w:cs="仿宋_GB2312"/>
          <w:b w:val="0"/>
          <w:bCs w:val="0"/>
          <w:color w:val="000000"/>
          <w:sz w:val="32"/>
          <w:szCs w:val="32"/>
        </w:rPr>
        <w:t>优化提升全市旅游资源，</w:t>
      </w:r>
      <w:r>
        <w:rPr>
          <w:rFonts w:hint="eastAsia" w:ascii="Times New Roman" w:hAnsi="Times New Roman" w:eastAsia="仿宋_GB2312" w:cs="仿宋_GB2312"/>
          <w:b w:val="0"/>
          <w:bCs w:val="0"/>
          <w:color w:val="000000"/>
          <w:kern w:val="2"/>
          <w:sz w:val="32"/>
          <w:szCs w:val="32"/>
          <w:lang w:val="en-US" w:eastAsia="zh-CN" w:bidi="ar-SA"/>
        </w:rPr>
        <w:t>创成国际和平城市、河南省全域旅游示范区，新增</w:t>
      </w:r>
      <w:r>
        <w:rPr>
          <w:rFonts w:hint="eastAsia" w:ascii="Times New Roman" w:hAnsi="Times New Roman" w:eastAsia="黑体" w:cs="Times New Roman"/>
          <w:color w:val="000000"/>
          <w:kern w:val="2"/>
          <w:sz w:val="32"/>
          <w:szCs w:val="32"/>
          <w:lang w:val="en-US" w:eastAsia="zh-CN" w:bidi="ar-SA"/>
        </w:rPr>
        <w:t>4A</w:t>
      </w:r>
      <w:r>
        <w:rPr>
          <w:rFonts w:hint="eastAsia" w:ascii="Times New Roman" w:hAnsi="Times New Roman" w:eastAsia="仿宋_GB2312" w:cs="仿宋_GB2312"/>
          <w:b w:val="0"/>
          <w:bCs w:val="0"/>
          <w:color w:val="000000"/>
          <w:kern w:val="2"/>
          <w:sz w:val="32"/>
          <w:szCs w:val="32"/>
          <w:lang w:val="en-US" w:eastAsia="zh-CN" w:bidi="ar-SA"/>
        </w:rPr>
        <w:t>级旅游景区、</w:t>
      </w:r>
      <w:r>
        <w:rPr>
          <w:rFonts w:hint="eastAsia" w:ascii="Times New Roman" w:hAnsi="Times New Roman" w:eastAsia="仿宋_GB2312" w:cs="仿宋_GB2312"/>
          <w:b w:val="0"/>
          <w:bCs w:val="0"/>
          <w:color w:val="000000"/>
          <w:sz w:val="32"/>
          <w:szCs w:val="32"/>
          <w:highlight w:val="none"/>
          <w:u w:val="none"/>
          <w:shd w:val="clear" w:color="auto" w:fill="auto"/>
          <w:lang w:val="en-US" w:eastAsia="zh-CN"/>
        </w:rPr>
        <w:t>省康养旅游示范村、</w:t>
      </w:r>
      <w:r>
        <w:rPr>
          <w:rFonts w:hint="eastAsia" w:ascii="Times New Roman" w:hAnsi="Times New Roman" w:eastAsia="黑体" w:cs="Times New Roman"/>
          <w:color w:val="000000"/>
          <w:kern w:val="2"/>
          <w:sz w:val="32"/>
          <w:szCs w:val="32"/>
          <w:lang w:val="en-US" w:eastAsia="zh-CN" w:bidi="ar-SA"/>
        </w:rPr>
        <w:t>A</w:t>
      </w:r>
      <w:r>
        <w:rPr>
          <w:rFonts w:hint="eastAsia" w:ascii="Times New Roman" w:hAnsi="Times New Roman" w:eastAsia="仿宋_GB2312" w:cs="仿宋_GB2312"/>
          <w:b w:val="0"/>
          <w:bCs w:val="0"/>
          <w:color w:val="000000"/>
          <w:sz w:val="32"/>
          <w:szCs w:val="32"/>
          <w:highlight w:val="none"/>
          <w:u w:val="none"/>
          <w:shd w:val="clear" w:color="auto" w:fill="auto"/>
          <w:lang w:val="en-US" w:eastAsia="zh-CN"/>
        </w:rPr>
        <w:t>级景区村庄各</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b w:val="0"/>
          <w:bCs w:val="0"/>
          <w:color w:val="000000"/>
          <w:sz w:val="32"/>
          <w:szCs w:val="32"/>
          <w:highlight w:val="none"/>
          <w:u w:val="none"/>
          <w:shd w:val="clear" w:color="auto" w:fill="auto"/>
          <w:lang w:val="en-US" w:eastAsia="zh-CN"/>
        </w:rPr>
        <w:t>家；</w:t>
      </w:r>
      <w:r>
        <w:rPr>
          <w:rFonts w:hint="eastAsia" w:ascii="Times New Roman" w:hAnsi="Times New Roman" w:eastAsia="仿宋_GB2312" w:cs="仿宋_GB2312"/>
          <w:b w:val="0"/>
          <w:bCs w:val="0"/>
          <w:color w:val="000000"/>
          <w:sz w:val="32"/>
          <w:szCs w:val="32"/>
          <w:lang w:val="en-US" w:eastAsia="zh-CN"/>
        </w:rPr>
        <w:t>少林新游客服务中心接驳停车场和嵩阳景区新游客服务中心停车场建成投用，嵩山历史文化传承与文旅融合示范项目、少林仙棋等项目稳步推进，成功签约总投资</w:t>
      </w:r>
      <w:r>
        <w:rPr>
          <w:rFonts w:hint="eastAsia" w:ascii="Times New Roman" w:hAnsi="Times New Roman" w:eastAsia="黑体" w:cs="Times New Roman"/>
          <w:color w:val="000000"/>
          <w:kern w:val="2"/>
          <w:sz w:val="32"/>
          <w:szCs w:val="32"/>
          <w:lang w:val="en-US" w:eastAsia="zh-CN" w:bidi="ar-SA"/>
        </w:rPr>
        <w:t>75</w:t>
      </w:r>
      <w:r>
        <w:rPr>
          <w:rFonts w:hint="eastAsia" w:ascii="Times New Roman" w:hAnsi="Times New Roman" w:eastAsia="仿宋_GB2312" w:cs="仿宋_GB2312"/>
          <w:b w:val="0"/>
          <w:bCs w:val="0"/>
          <w:color w:val="000000"/>
          <w:sz w:val="32"/>
          <w:szCs w:val="32"/>
          <w:lang w:val="en-US" w:eastAsia="zh-CN"/>
        </w:rPr>
        <w:t>亿元的天中湖康养文旅示范区项目。</w:t>
      </w:r>
      <w:r>
        <w:rPr>
          <w:rFonts w:hint="eastAsia" w:ascii="Times New Roman" w:hAnsi="Times New Roman" w:eastAsia="仿宋_GB2312" w:cs="仿宋_GB2312"/>
          <w:b/>
          <w:bCs/>
          <w:color w:val="000000"/>
          <w:sz w:val="32"/>
          <w:szCs w:val="32"/>
          <w:lang w:val="en-US" w:eastAsia="zh-CN"/>
        </w:rPr>
        <w:t>二是做好融合发展大文章</w:t>
      </w:r>
      <w:r>
        <w:rPr>
          <w:rFonts w:hint="eastAsia" w:ascii="Times New Roman" w:hAnsi="Times New Roman" w:eastAsia="仿宋_GB2312" w:cs="仿宋_GB2312"/>
          <w:b w:val="0"/>
          <w:bCs w:val="0"/>
          <w:color w:val="000000"/>
          <w:sz w:val="32"/>
          <w:szCs w:val="32"/>
          <w:lang w:val="en-US" w:eastAsia="zh-CN"/>
        </w:rPr>
        <w:t>。</w:t>
      </w:r>
      <w:r>
        <w:rPr>
          <w:rFonts w:hint="eastAsia" w:ascii="Times New Roman" w:hAnsi="Times New Roman" w:eastAsia="仿宋_GB2312" w:cs="仿宋_GB2312"/>
          <w:color w:val="000000"/>
          <w:sz w:val="32"/>
          <w:szCs w:val="32"/>
          <w:lang w:eastAsia="zh-CN"/>
        </w:rPr>
        <w:t>积极培育</w:t>
      </w:r>
      <w:r>
        <w:rPr>
          <w:rFonts w:hint="eastAsia" w:ascii="Times New Roman" w:hAnsi="Times New Roman" w:eastAsia="仿宋_GB2312" w:cs="仿宋_GB2312"/>
          <w:color w:val="000000"/>
          <w:sz w:val="32"/>
          <w:szCs w:val="32"/>
          <w:lang w:val="en-US" w:eastAsia="zh-CN"/>
        </w:rPr>
        <w:t>文旅深度游等</w:t>
      </w:r>
      <w:r>
        <w:rPr>
          <w:rFonts w:hint="eastAsia" w:ascii="Times New Roman" w:hAnsi="Times New Roman" w:eastAsia="仿宋_GB2312" w:cs="仿宋_GB2312"/>
          <w:color w:val="000000"/>
          <w:sz w:val="32"/>
          <w:szCs w:val="32"/>
          <w:lang w:eastAsia="zh-CN"/>
        </w:rPr>
        <w:t>精品旅游线路</w:t>
      </w:r>
      <w:r>
        <w:rPr>
          <w:rFonts w:hint="eastAsia" w:ascii="Times New Roman" w:hAnsi="Times New Roman" w:eastAsia="黑体" w:cs="Times New Roman"/>
          <w:color w:val="000000"/>
          <w:kern w:val="2"/>
          <w:sz w:val="32"/>
          <w:szCs w:val="32"/>
          <w:lang w:val="en-US" w:eastAsia="zh-CN" w:bidi="ar-SA"/>
        </w:rPr>
        <w:t>13</w:t>
      </w:r>
      <w:r>
        <w:rPr>
          <w:rFonts w:hint="eastAsia" w:ascii="Times New Roman" w:hAnsi="Times New Roman" w:eastAsia="仿宋_GB2312" w:cs="仿宋_GB2312"/>
          <w:color w:val="000000"/>
          <w:sz w:val="32"/>
          <w:szCs w:val="32"/>
          <w:lang w:eastAsia="zh-CN"/>
        </w:rPr>
        <w:t>条，</w:t>
      </w:r>
      <w:r>
        <w:rPr>
          <w:rFonts w:hint="eastAsia" w:ascii="Times New Roman" w:hAnsi="Times New Roman" w:eastAsia="仿宋_GB2312" w:cs="仿宋_GB2312"/>
          <w:color w:val="000000"/>
          <w:sz w:val="32"/>
          <w:szCs w:val="32"/>
          <w:lang w:val="en-US" w:eastAsia="zh-CN"/>
        </w:rPr>
        <w:t>开展</w:t>
      </w:r>
      <w:r>
        <w:rPr>
          <w:rFonts w:hint="eastAsia" w:ascii="Times New Roman" w:hAnsi="Times New Roman" w:eastAsia="仿宋_GB2312" w:cs="仿宋_GB2312"/>
          <w:color w:val="000000"/>
          <w:sz w:val="32"/>
          <w:szCs w:val="32"/>
          <w:lang w:eastAsia="zh-CN"/>
        </w:rPr>
        <w:t>“漫品登封”“夜游嵩山”等系列文旅活动；着力</w:t>
      </w:r>
      <w:r>
        <w:rPr>
          <w:rFonts w:hint="eastAsia" w:ascii="Times New Roman" w:hAnsi="Times New Roman" w:eastAsia="仿宋_GB2312" w:cs="仿宋_GB2312"/>
          <w:color w:val="000000"/>
          <w:sz w:val="32"/>
          <w:szCs w:val="32"/>
          <w:lang w:val="en-US" w:eastAsia="zh-CN"/>
        </w:rPr>
        <w:t>打造</w:t>
      </w:r>
      <w:r>
        <w:rPr>
          <w:rFonts w:hint="eastAsia" w:ascii="Times New Roman" w:hAnsi="Times New Roman" w:eastAsia="仿宋_GB2312" w:cs="仿宋_GB2312"/>
          <w:color w:val="000000"/>
          <w:sz w:val="32"/>
          <w:szCs w:val="32"/>
          <w:lang w:eastAsia="zh-CN"/>
        </w:rPr>
        <w:t>登封</w:t>
      </w:r>
      <w:r>
        <w:rPr>
          <w:rFonts w:hint="eastAsia" w:ascii="Times New Roman" w:hAnsi="Times New Roman" w:eastAsia="仿宋_GB2312" w:cs="仿宋_GB2312"/>
          <w:color w:val="000000"/>
          <w:sz w:val="32"/>
          <w:szCs w:val="32"/>
          <w:lang w:val="en-US" w:eastAsia="zh-CN"/>
        </w:rPr>
        <w:t>文化城等特色美食街区，开展登封土</w:t>
      </w:r>
      <w:r>
        <w:rPr>
          <w:rFonts w:hint="eastAsia" w:ascii="Times New Roman" w:hAnsi="Times New Roman" w:eastAsia="仿宋_GB2312" w:cs="仿宋_GB2312"/>
          <w:color w:val="000000"/>
          <w:kern w:val="2"/>
          <w:sz w:val="32"/>
          <w:szCs w:val="32"/>
          <w:lang w:val="en-US" w:eastAsia="zh-CN" w:bidi="ar-SA"/>
        </w:rPr>
        <w:t>菜</w:t>
      </w:r>
      <w:r>
        <w:rPr>
          <w:rFonts w:hint="eastAsia" w:ascii="Times New Roman" w:hAnsi="Times New Roman" w:eastAsia="仿宋_GB2312" w:cs="仿宋_GB2312"/>
          <w:color w:val="000000"/>
          <w:sz w:val="32"/>
          <w:szCs w:val="32"/>
          <w:lang w:val="en-US" w:eastAsia="zh-CN"/>
        </w:rPr>
        <w:t>美食评选活动，夜游嵩山、嵩山音乐节、中岳古庙会吸引游客</w:t>
      </w:r>
      <w:r>
        <w:rPr>
          <w:rFonts w:hint="eastAsia" w:ascii="Times New Roman" w:hAnsi="Times New Roman" w:eastAsia="黑体" w:cs="Times New Roman"/>
          <w:color w:val="000000"/>
          <w:kern w:val="2"/>
          <w:sz w:val="32"/>
          <w:szCs w:val="32"/>
          <w:lang w:val="en-US" w:eastAsia="zh-CN" w:bidi="ar-SA"/>
        </w:rPr>
        <w:t>200</w:t>
      </w:r>
      <w:r>
        <w:rPr>
          <w:rFonts w:hint="eastAsia" w:ascii="Times New Roman" w:hAnsi="Times New Roman" w:eastAsia="仿宋_GB2312" w:cs="仿宋_GB2312"/>
          <w:color w:val="000000"/>
          <w:sz w:val="32"/>
          <w:szCs w:val="32"/>
          <w:lang w:val="en-US" w:eastAsia="zh-CN"/>
        </w:rPr>
        <w:t>万人次以上，拉动社会效益超</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color w:val="000000"/>
          <w:sz w:val="32"/>
          <w:szCs w:val="32"/>
          <w:lang w:val="en-US" w:eastAsia="zh-CN"/>
        </w:rPr>
        <w:t>亿元；开发销售元宇宙NFT数字藏品系列，围绕“吃住行游购娱”全链条建立平台，</w:t>
      </w:r>
      <w:r>
        <w:rPr>
          <w:rFonts w:hint="eastAsia" w:ascii="Times New Roman" w:hAnsi="Times New Roman" w:eastAsia="仿宋_GB2312" w:cs="仿宋_GB2312"/>
          <w:color w:val="000000"/>
          <w:sz w:val="32"/>
          <w:szCs w:val="32"/>
          <w:highlight w:val="none"/>
          <w:u w:val="none"/>
          <w:shd w:val="clear" w:color="auto" w:fill="auto"/>
          <w:lang w:val="en-US" w:eastAsia="zh-CN"/>
        </w:rPr>
        <w:t>持续叫响</w:t>
      </w:r>
      <w:r>
        <w:rPr>
          <w:rFonts w:hint="eastAsia" w:ascii="Times New Roman" w:hAnsi="Times New Roman" w:eastAsia="仿宋_GB2312" w:cs="仿宋_GB2312"/>
          <w:color w:val="auto"/>
          <w:sz w:val="32"/>
          <w:szCs w:val="32"/>
          <w:highlight w:val="none"/>
          <w:u w:val="none"/>
          <w:shd w:val="clear" w:color="auto" w:fill="auto"/>
        </w:rPr>
        <w:t>“日出嵩山</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color w:val="auto"/>
          <w:sz w:val="32"/>
          <w:szCs w:val="32"/>
          <w:highlight w:val="none"/>
          <w:u w:val="none"/>
          <w:shd w:val="clear" w:color="auto" w:fill="auto"/>
        </w:rPr>
        <w:t>漫品登封”</w:t>
      </w:r>
      <w:r>
        <w:rPr>
          <w:rFonts w:hint="eastAsia" w:ascii="Times New Roman" w:hAnsi="Times New Roman" w:eastAsia="仿宋_GB2312" w:cs="仿宋_GB2312"/>
          <w:color w:val="auto"/>
          <w:sz w:val="32"/>
          <w:szCs w:val="32"/>
          <w:highlight w:val="none"/>
          <w:u w:val="none"/>
          <w:shd w:val="clear" w:color="auto" w:fill="auto"/>
          <w:lang w:val="en-US" w:eastAsia="zh-CN"/>
        </w:rPr>
        <w:t>文旅</w:t>
      </w:r>
      <w:r>
        <w:rPr>
          <w:rFonts w:hint="eastAsia" w:ascii="Times New Roman" w:hAnsi="Times New Roman" w:eastAsia="仿宋_GB2312" w:cs="仿宋_GB2312"/>
          <w:color w:val="auto"/>
          <w:sz w:val="32"/>
          <w:szCs w:val="32"/>
          <w:highlight w:val="none"/>
          <w:u w:val="none"/>
          <w:shd w:val="clear" w:color="auto" w:fill="auto"/>
        </w:rPr>
        <w:t>品牌</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b/>
          <w:bCs/>
          <w:color w:val="auto"/>
          <w:sz w:val="32"/>
          <w:szCs w:val="32"/>
          <w:lang w:val="en-US" w:eastAsia="zh-CN"/>
        </w:rPr>
        <w:t>三是持续擦亮登封文旅IP。</w:t>
      </w:r>
      <w:r>
        <w:rPr>
          <w:rFonts w:hint="eastAsia" w:ascii="Times New Roman" w:hAnsi="Times New Roman" w:eastAsia="仿宋_GB2312" w:cs="仿宋_GB2312"/>
          <w:color w:val="auto"/>
          <w:sz w:val="32"/>
          <w:szCs w:val="32"/>
          <w:highlight w:val="none"/>
          <w:u w:val="none"/>
          <w:shd w:val="clear" w:color="auto" w:fill="auto"/>
          <w:lang w:val="en-US" w:eastAsia="zh-CN"/>
        </w:rPr>
        <w:t>开展</w:t>
      </w:r>
      <w:r>
        <w:rPr>
          <w:rFonts w:hint="eastAsia" w:ascii="Times New Roman" w:hAnsi="Times New Roman" w:eastAsia="仿宋_GB2312" w:cs="仿宋_GB2312"/>
          <w:color w:val="auto"/>
          <w:sz w:val="32"/>
          <w:szCs w:val="32"/>
          <w:highlight w:val="none"/>
          <w:u w:val="none"/>
          <w:shd w:val="clear" w:color="auto" w:fill="auto"/>
        </w:rPr>
        <w:t>嵩山N景征集、少林功夫系列展演等</w:t>
      </w:r>
      <w:r>
        <w:rPr>
          <w:rFonts w:hint="eastAsia" w:ascii="Times New Roman" w:hAnsi="Times New Roman" w:eastAsia="仿宋_GB2312" w:cs="仿宋_GB2312"/>
          <w:color w:val="auto"/>
          <w:sz w:val="32"/>
          <w:szCs w:val="32"/>
          <w:highlight w:val="none"/>
          <w:u w:val="none"/>
          <w:shd w:val="clear" w:color="auto" w:fill="auto"/>
          <w:lang w:val="en-US" w:eastAsia="zh-CN"/>
        </w:rPr>
        <w:t>宣传</w:t>
      </w:r>
      <w:r>
        <w:rPr>
          <w:rFonts w:hint="eastAsia" w:ascii="Times New Roman" w:hAnsi="Times New Roman" w:eastAsia="仿宋_GB2312" w:cs="仿宋_GB2312"/>
          <w:color w:val="auto"/>
          <w:sz w:val="32"/>
          <w:szCs w:val="32"/>
          <w:highlight w:val="none"/>
          <w:u w:val="none"/>
          <w:shd w:val="clear" w:color="auto" w:fill="auto"/>
        </w:rPr>
        <w:t>活动</w:t>
      </w:r>
      <w:r>
        <w:rPr>
          <w:rFonts w:hint="eastAsia" w:ascii="Times New Roman" w:hAnsi="Times New Roman" w:eastAsia="仿宋_GB2312" w:cs="仿宋_GB2312"/>
          <w:color w:val="auto"/>
          <w:sz w:val="32"/>
          <w:szCs w:val="32"/>
          <w:highlight w:val="none"/>
          <w:u w:val="none"/>
          <w:shd w:val="clear" w:color="auto" w:fill="auto"/>
          <w:lang w:eastAsia="zh-CN"/>
        </w:rPr>
        <w:t>，</w:t>
      </w:r>
      <w:r>
        <w:rPr>
          <w:rFonts w:hint="eastAsia" w:ascii="Times New Roman" w:hAnsi="Times New Roman" w:eastAsia="仿宋_GB2312" w:cs="仿宋_GB2312"/>
          <w:color w:val="auto"/>
          <w:sz w:val="32"/>
          <w:szCs w:val="32"/>
          <w:highlight w:val="none"/>
          <w:u w:val="none"/>
          <w:shd w:val="clear" w:color="auto" w:fill="auto"/>
          <w:lang w:val="en-US" w:eastAsia="zh-CN"/>
        </w:rPr>
        <w:t>举办嵩山论坛等节会活动，</w:t>
      </w:r>
      <w:r>
        <w:rPr>
          <w:rFonts w:hint="eastAsia" w:ascii="Times New Roman" w:hAnsi="Times New Roman" w:eastAsia="仿宋_GB2312" w:cs="Times New Roman"/>
          <w:color w:val="000000"/>
          <w:spacing w:val="0"/>
          <w:sz w:val="32"/>
          <w:szCs w:val="32"/>
          <w:highlight w:val="none"/>
          <w:u w:val="none" w:color="auto"/>
          <w:lang w:val="en-US" w:eastAsia="zh-CN"/>
        </w:rPr>
        <w:t>“</w:t>
      </w:r>
      <w:r>
        <w:rPr>
          <w:rFonts w:hint="default" w:ascii="Times New Roman" w:hAnsi="Times New Roman" w:eastAsia="仿宋_GB2312" w:cs="Times New Roman"/>
          <w:color w:val="000000"/>
          <w:spacing w:val="0"/>
          <w:sz w:val="32"/>
          <w:szCs w:val="32"/>
          <w:highlight w:val="none"/>
          <w:u w:val="none" w:color="auto"/>
          <w:lang w:val="en-US" w:eastAsia="zh-CN"/>
        </w:rPr>
        <w:t>梦回武周</w:t>
      </w:r>
      <w:r>
        <w:rPr>
          <w:rFonts w:hint="eastAsia" w:ascii="Times New Roman" w:hAnsi="Times New Roman" w:eastAsia="仿宋_GB2312" w:cs="仿宋_GB2312"/>
          <w:b w:val="0"/>
          <w:bCs w:val="0"/>
          <w:color w:val="000000"/>
          <w:kern w:val="2"/>
          <w:sz w:val="32"/>
          <w:szCs w:val="32"/>
          <w:lang w:val="en-US" w:eastAsia="zh-CN" w:bidi="ar-SA"/>
        </w:rPr>
        <w:t>·</w:t>
      </w:r>
      <w:r>
        <w:rPr>
          <w:rFonts w:hint="default" w:ascii="Times New Roman" w:hAnsi="Times New Roman" w:eastAsia="仿宋_GB2312" w:cs="Times New Roman"/>
          <w:color w:val="000000"/>
          <w:spacing w:val="0"/>
          <w:sz w:val="32"/>
          <w:szCs w:val="32"/>
          <w:highlight w:val="none"/>
          <w:u w:val="none" w:color="auto"/>
          <w:lang w:val="en-US" w:eastAsia="zh-CN"/>
        </w:rPr>
        <w:t>曌福华夏</w:t>
      </w:r>
      <w:r>
        <w:rPr>
          <w:rFonts w:hint="eastAsia" w:ascii="Times New Roman" w:hAnsi="Times New Roman" w:eastAsia="仿宋_GB2312" w:cs="Times New Roman"/>
          <w:color w:val="000000"/>
          <w:spacing w:val="0"/>
          <w:sz w:val="32"/>
          <w:szCs w:val="32"/>
          <w:highlight w:val="none"/>
          <w:u w:val="none" w:color="auto"/>
          <w:lang w:val="en-US" w:eastAsia="zh-CN"/>
        </w:rPr>
        <w:t>”</w:t>
      </w:r>
      <w:r>
        <w:rPr>
          <w:rFonts w:hint="default" w:ascii="Times New Roman" w:hAnsi="Times New Roman" w:eastAsia="仿宋_GB2312" w:cs="Times New Roman"/>
          <w:color w:val="000000"/>
          <w:spacing w:val="0"/>
          <w:sz w:val="32"/>
          <w:szCs w:val="32"/>
          <w:highlight w:val="none"/>
          <w:u w:val="none" w:color="auto"/>
          <w:lang w:val="en-US" w:eastAsia="zh-CN"/>
        </w:rPr>
        <w:t>实景演绎</w:t>
      </w:r>
      <w:r>
        <w:rPr>
          <w:rFonts w:hint="eastAsia" w:ascii="Times New Roman" w:hAnsi="Times New Roman" w:eastAsia="仿宋_GB2312" w:cs="仿宋_GB2312"/>
          <w:b w:val="0"/>
          <w:bCs w:val="0"/>
          <w:color w:val="auto"/>
          <w:sz w:val="32"/>
          <w:szCs w:val="32"/>
          <w:lang w:val="en-US" w:eastAsia="zh-CN"/>
        </w:rPr>
        <w:t>顺</w:t>
      </w:r>
      <w:r>
        <w:rPr>
          <w:rFonts w:hint="eastAsia" w:ascii="Times New Roman" w:hAnsi="Times New Roman" w:eastAsia="仿宋_GB2312" w:cs="仿宋_GB2312"/>
          <w:b w:val="0"/>
          <w:bCs w:val="0"/>
          <w:color w:val="000000"/>
          <w:sz w:val="32"/>
          <w:szCs w:val="32"/>
          <w:lang w:val="en-US" w:eastAsia="zh-CN"/>
        </w:rPr>
        <w:t>利开演；</w:t>
      </w:r>
      <w:r>
        <w:rPr>
          <w:rFonts w:hint="eastAsia" w:ascii="Times New Roman" w:hAnsi="Times New Roman" w:eastAsia="仿宋_GB2312" w:cs="仿宋_GB2312"/>
          <w:color w:val="000000"/>
          <w:sz w:val="32"/>
          <w:szCs w:val="32"/>
          <w:highlight w:val="none"/>
          <w:u w:val="none"/>
          <w:shd w:val="clear" w:color="auto" w:fill="auto"/>
          <w:lang w:val="en-US" w:eastAsia="zh-CN"/>
        </w:rPr>
        <w:t>全球少林</w:t>
      </w:r>
      <w:r>
        <w:rPr>
          <w:rFonts w:hint="eastAsia" w:ascii="Times New Roman" w:hAnsi="Times New Roman" w:eastAsia="仿宋_GB2312" w:cs="仿宋_GB2312"/>
          <w:color w:val="auto"/>
          <w:sz w:val="32"/>
          <w:szCs w:val="32"/>
          <w:highlight w:val="none"/>
          <w:u w:val="none"/>
          <w:shd w:val="clear" w:color="auto" w:fill="auto"/>
          <w:lang w:val="en-US" w:eastAsia="zh-CN"/>
        </w:rPr>
        <w:t>考功</w:t>
      </w:r>
      <w:r>
        <w:rPr>
          <w:rFonts w:hint="eastAsia" w:ascii="Times New Roman" w:hAnsi="Times New Roman" w:eastAsia="仿宋_GB2312" w:cs="仿宋_GB2312"/>
          <w:color w:val="000000"/>
          <w:sz w:val="32"/>
          <w:szCs w:val="32"/>
          <w:highlight w:val="none"/>
          <w:u w:val="none"/>
          <w:shd w:val="clear" w:color="auto" w:fill="auto"/>
          <w:lang w:val="en-US" w:eastAsia="zh-CN"/>
        </w:rPr>
        <w:t>大赛反响强烈，海外旅游市场进一步拓展。</w:t>
      </w:r>
      <w:r>
        <w:rPr>
          <w:rFonts w:hint="eastAsia" w:ascii="Times New Roman" w:hAnsi="Times New Roman" w:eastAsia="仿宋_GB2312" w:cs="仿宋_GB2312"/>
          <w:color w:val="000000"/>
          <w:sz w:val="32"/>
          <w:szCs w:val="32"/>
          <w:lang w:eastAsia="zh-CN"/>
        </w:rPr>
        <w:t>全年</w:t>
      </w:r>
      <w:r>
        <w:rPr>
          <w:rFonts w:hint="eastAsia" w:ascii="Times New Roman" w:hAnsi="Times New Roman" w:eastAsia="仿宋_GB2312" w:cs="仿宋_GB2312"/>
          <w:color w:val="000000"/>
          <w:sz w:val="32"/>
          <w:szCs w:val="32"/>
        </w:rPr>
        <w:t>共接待</w:t>
      </w:r>
      <w:r>
        <w:rPr>
          <w:rFonts w:hint="eastAsia" w:ascii="Times New Roman" w:hAnsi="Times New Roman" w:eastAsia="仿宋_GB2312" w:cs="仿宋_GB2312"/>
          <w:color w:val="000000"/>
          <w:sz w:val="32"/>
          <w:szCs w:val="32"/>
          <w:lang w:eastAsia="zh-CN"/>
        </w:rPr>
        <w:t>游客</w:t>
      </w:r>
      <w:r>
        <w:rPr>
          <w:rFonts w:hint="eastAsia" w:ascii="Times New Roman" w:hAnsi="Times New Roman" w:eastAsia="黑体" w:cs="Times New Roman"/>
          <w:color w:val="000000"/>
          <w:kern w:val="2"/>
          <w:sz w:val="32"/>
          <w:szCs w:val="32"/>
          <w:lang w:val="en-US" w:eastAsia="zh-CN" w:bidi="ar-SA"/>
        </w:rPr>
        <w:t>2800</w:t>
      </w:r>
      <w:r>
        <w:rPr>
          <w:rFonts w:hint="eastAsia" w:ascii="Times New Roman" w:hAnsi="Times New Roman" w:eastAsia="仿宋_GB2312" w:cs="仿宋_GB2312"/>
          <w:color w:val="000000"/>
          <w:sz w:val="32"/>
          <w:szCs w:val="32"/>
        </w:rPr>
        <w:t>万人次，</w:t>
      </w:r>
      <w:r>
        <w:rPr>
          <w:rFonts w:hint="eastAsia" w:ascii="Times New Roman" w:hAnsi="Times New Roman" w:eastAsia="仿宋_GB2312" w:cs="仿宋_GB2312"/>
          <w:color w:val="000000"/>
          <w:sz w:val="32"/>
          <w:szCs w:val="32"/>
          <w:lang w:eastAsia="zh-CN"/>
        </w:rPr>
        <w:t>较</w:t>
      </w:r>
      <w:r>
        <w:rPr>
          <w:rFonts w:hint="eastAsia" w:ascii="Times New Roman" w:hAnsi="Times New Roman" w:eastAsia="黑体" w:cs="Times New Roman"/>
          <w:color w:val="000000"/>
          <w:kern w:val="2"/>
          <w:sz w:val="32"/>
          <w:szCs w:val="32"/>
          <w:lang w:val="en-US" w:eastAsia="zh-CN" w:bidi="ar-SA"/>
        </w:rPr>
        <w:t>2019</w:t>
      </w:r>
      <w:r>
        <w:rPr>
          <w:rFonts w:hint="eastAsia" w:ascii="Times New Roman" w:hAnsi="Times New Roman" w:eastAsia="仿宋_GB2312" w:cs="仿宋_GB2312"/>
          <w:color w:val="000000"/>
          <w:sz w:val="32"/>
          <w:szCs w:val="32"/>
        </w:rPr>
        <w:t>年增长</w:t>
      </w:r>
      <w:r>
        <w:rPr>
          <w:rFonts w:hint="eastAsia" w:ascii="Times New Roman" w:hAnsi="Times New Roman" w:eastAsia="黑体" w:cs="Times New Roman"/>
          <w:color w:val="000000"/>
          <w:kern w:val="2"/>
          <w:sz w:val="32"/>
          <w:szCs w:val="32"/>
          <w:lang w:val="en-US" w:eastAsia="zh-CN" w:bidi="ar-SA"/>
        </w:rPr>
        <w:t>185</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color w:val="000000"/>
          <w:sz w:val="32"/>
          <w:szCs w:val="32"/>
        </w:rPr>
        <w:t>；旅游</w:t>
      </w:r>
      <w:r>
        <w:rPr>
          <w:rFonts w:hint="eastAsia" w:ascii="Times New Roman" w:hAnsi="Times New Roman" w:eastAsia="仿宋_GB2312" w:cs="仿宋_GB2312"/>
          <w:color w:val="000000"/>
          <w:sz w:val="32"/>
          <w:szCs w:val="32"/>
          <w:lang w:eastAsia="zh-CN"/>
        </w:rPr>
        <w:t>综合</w:t>
      </w:r>
      <w:r>
        <w:rPr>
          <w:rFonts w:hint="eastAsia" w:ascii="Times New Roman" w:hAnsi="Times New Roman" w:eastAsia="仿宋_GB2312" w:cs="仿宋_GB2312"/>
          <w:color w:val="000000"/>
          <w:sz w:val="32"/>
          <w:szCs w:val="32"/>
        </w:rPr>
        <w:t>收入</w:t>
      </w:r>
      <w:r>
        <w:rPr>
          <w:rFonts w:hint="eastAsia" w:ascii="Times New Roman" w:hAnsi="Times New Roman" w:eastAsia="黑体" w:cs="Times New Roman"/>
          <w:color w:val="000000"/>
          <w:kern w:val="2"/>
          <w:sz w:val="32"/>
          <w:szCs w:val="32"/>
          <w:lang w:val="en-US" w:eastAsia="zh-CN" w:bidi="ar-SA"/>
        </w:rPr>
        <w:t>325</w:t>
      </w:r>
      <w:r>
        <w:rPr>
          <w:rFonts w:hint="eastAsia" w:ascii="Times New Roman" w:hAnsi="Times New Roman" w:eastAsia="仿宋_GB2312" w:cs="仿宋_GB2312"/>
          <w:color w:val="000000"/>
          <w:sz w:val="32"/>
          <w:szCs w:val="32"/>
        </w:rPr>
        <w:t>亿</w:t>
      </w:r>
      <w:r>
        <w:rPr>
          <w:rFonts w:hint="eastAsia" w:ascii="Times New Roman" w:hAnsi="Times New Roman" w:eastAsia="仿宋_GB2312" w:cs="仿宋_GB2312"/>
          <w:color w:val="000000"/>
          <w:sz w:val="32"/>
          <w:szCs w:val="32"/>
          <w:lang w:eastAsia="zh-CN"/>
        </w:rPr>
        <w:t>元</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较</w:t>
      </w:r>
      <w:r>
        <w:rPr>
          <w:rFonts w:hint="eastAsia" w:ascii="Times New Roman" w:hAnsi="Times New Roman" w:eastAsia="黑体" w:cs="Times New Roman"/>
          <w:color w:val="000000"/>
          <w:kern w:val="2"/>
          <w:sz w:val="32"/>
          <w:szCs w:val="32"/>
          <w:lang w:val="en-US" w:eastAsia="zh-CN" w:bidi="ar-SA"/>
        </w:rPr>
        <w:t>2019</w:t>
      </w:r>
      <w:r>
        <w:rPr>
          <w:rFonts w:hint="eastAsia" w:ascii="Times New Roman" w:hAnsi="Times New Roman" w:eastAsia="仿宋_GB2312" w:cs="仿宋_GB2312"/>
          <w:color w:val="000000"/>
          <w:sz w:val="32"/>
          <w:szCs w:val="32"/>
        </w:rPr>
        <w:t>年增长</w:t>
      </w:r>
      <w:r>
        <w:rPr>
          <w:rFonts w:hint="eastAsia" w:ascii="Times New Roman" w:hAnsi="Times New Roman" w:eastAsia="黑体" w:cs="Times New Roman"/>
          <w:color w:val="000000"/>
          <w:kern w:val="2"/>
          <w:sz w:val="32"/>
          <w:szCs w:val="32"/>
          <w:lang w:val="en-US" w:eastAsia="zh-CN" w:bidi="ar-SA"/>
        </w:rPr>
        <w:t>183</w:t>
      </w:r>
      <w:r>
        <w:rPr>
          <w:rFonts w:hint="eastAsia" w:ascii="Times New Roman" w:hAnsi="Times New Roman" w:eastAsia="仿宋_GB2312" w:cs="仿宋_GB2312"/>
          <w:color w:val="000000"/>
          <w:sz w:val="32"/>
          <w:szCs w:val="32"/>
        </w:rPr>
        <w:t>%。</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pacing w:val="0"/>
          <w:kern w:val="2"/>
          <w:sz w:val="32"/>
          <w:szCs w:val="32"/>
          <w:lang w:val="en-US" w:eastAsia="zh-CN"/>
        </w:rPr>
      </w:pPr>
      <w:r>
        <w:rPr>
          <w:rFonts w:hint="eastAsia" w:ascii="Times New Roman" w:hAnsi="Times New Roman" w:eastAsia="楷体_GB2312" w:cs="楷体_GB2312"/>
          <w:color w:val="000000"/>
          <w:spacing w:val="0"/>
          <w:kern w:val="2"/>
          <w:sz w:val="32"/>
          <w:szCs w:val="32"/>
          <w:lang w:val="en-US" w:eastAsia="zh-CN"/>
        </w:rPr>
        <w:t>（四）乡村全面振兴，增强高质量发展内动力。</w:t>
      </w:r>
      <w:r>
        <w:rPr>
          <w:rFonts w:hint="eastAsia" w:ascii="Times New Roman" w:hAnsi="Times New Roman" w:eastAsia="仿宋_GB2312" w:cs="仿宋_GB2312"/>
          <w:b/>
          <w:bCs/>
          <w:color w:val="000000"/>
          <w:spacing w:val="0"/>
          <w:kern w:val="2"/>
          <w:sz w:val="32"/>
          <w:szCs w:val="32"/>
          <w:lang w:val="en-US" w:eastAsia="zh-CN" w:bidi="ar-SA"/>
        </w:rPr>
        <w:t>一是</w:t>
      </w:r>
      <w:r>
        <w:rPr>
          <w:rFonts w:hint="eastAsia" w:ascii="Times New Roman" w:hAnsi="Times New Roman" w:eastAsia="仿宋_GB2312" w:cs="仿宋_GB2312"/>
          <w:b/>
          <w:bCs/>
          <w:color w:val="000000"/>
          <w:spacing w:val="0"/>
          <w:kern w:val="2"/>
          <w:sz w:val="32"/>
          <w:szCs w:val="32"/>
          <w:lang w:val="en-US" w:eastAsia="zh-CN"/>
        </w:rPr>
        <w:t>守牢“防贫返贫”底线。</w:t>
      </w:r>
      <w:r>
        <w:rPr>
          <w:rFonts w:hint="eastAsia" w:ascii="Times New Roman" w:hAnsi="Times New Roman" w:eastAsia="仿宋_GB2312" w:cs="仿宋_GB2312"/>
          <w:b w:val="0"/>
          <w:bCs w:val="0"/>
          <w:color w:val="000000"/>
          <w:spacing w:val="0"/>
          <w:kern w:val="2"/>
          <w:sz w:val="32"/>
          <w:szCs w:val="32"/>
          <w:lang w:val="en-US" w:eastAsia="zh-CN"/>
        </w:rPr>
        <w:t>严格落实“四个不摘”要求，推进巩固拓展脱贫攻坚成果同乡村振兴有效衔接，共识别监测对象</w:t>
      </w:r>
      <w:r>
        <w:rPr>
          <w:rFonts w:hint="eastAsia" w:ascii="Times New Roman" w:hAnsi="Times New Roman" w:eastAsia="黑体" w:cs="Times New Roman"/>
          <w:color w:val="000000"/>
          <w:spacing w:val="0"/>
          <w:kern w:val="2"/>
          <w:sz w:val="32"/>
          <w:szCs w:val="32"/>
          <w:lang w:val="en-US" w:eastAsia="zh-CN" w:bidi="ar-SA"/>
        </w:rPr>
        <w:t>115</w:t>
      </w:r>
      <w:r>
        <w:rPr>
          <w:rFonts w:hint="eastAsia" w:ascii="Times New Roman" w:hAnsi="Times New Roman" w:eastAsia="仿宋_GB2312" w:cs="仿宋_GB2312"/>
          <w:b w:val="0"/>
          <w:bCs w:val="0"/>
          <w:color w:val="000000"/>
          <w:spacing w:val="0"/>
          <w:kern w:val="2"/>
          <w:sz w:val="32"/>
          <w:szCs w:val="32"/>
          <w:lang w:val="en-US" w:eastAsia="zh-CN"/>
        </w:rPr>
        <w:t>户</w:t>
      </w:r>
      <w:r>
        <w:rPr>
          <w:rFonts w:hint="eastAsia" w:ascii="Times New Roman" w:hAnsi="Times New Roman" w:eastAsia="黑体" w:cs="Times New Roman"/>
          <w:color w:val="000000"/>
          <w:spacing w:val="0"/>
          <w:kern w:val="2"/>
          <w:sz w:val="32"/>
          <w:szCs w:val="32"/>
          <w:lang w:val="en-US" w:eastAsia="zh-CN" w:bidi="ar-SA"/>
        </w:rPr>
        <w:t>481</w:t>
      </w:r>
      <w:r>
        <w:rPr>
          <w:rFonts w:hint="eastAsia" w:ascii="Times New Roman" w:hAnsi="Times New Roman" w:eastAsia="仿宋_GB2312" w:cs="仿宋_GB2312"/>
          <w:b w:val="0"/>
          <w:bCs w:val="0"/>
          <w:color w:val="000000"/>
          <w:spacing w:val="0"/>
          <w:kern w:val="2"/>
          <w:sz w:val="32"/>
          <w:szCs w:val="32"/>
          <w:lang w:val="en-US" w:eastAsia="zh-CN"/>
        </w:rPr>
        <w:t>人，风险消除</w:t>
      </w:r>
      <w:r>
        <w:rPr>
          <w:rFonts w:hint="eastAsia" w:ascii="Times New Roman" w:hAnsi="Times New Roman" w:eastAsia="黑体" w:cs="Times New Roman"/>
          <w:color w:val="000000"/>
          <w:spacing w:val="0"/>
          <w:kern w:val="2"/>
          <w:sz w:val="32"/>
          <w:szCs w:val="32"/>
          <w:lang w:val="en-US" w:eastAsia="zh-CN" w:bidi="ar-SA"/>
        </w:rPr>
        <w:t>126</w:t>
      </w:r>
      <w:r>
        <w:rPr>
          <w:rFonts w:hint="eastAsia" w:ascii="Times New Roman" w:hAnsi="Times New Roman" w:eastAsia="仿宋_GB2312" w:cs="仿宋_GB2312"/>
          <w:b w:val="0"/>
          <w:bCs w:val="0"/>
          <w:color w:val="000000"/>
          <w:spacing w:val="0"/>
          <w:kern w:val="2"/>
          <w:sz w:val="32"/>
          <w:szCs w:val="32"/>
          <w:lang w:val="en-US" w:eastAsia="zh-CN"/>
        </w:rPr>
        <w:t>户</w:t>
      </w:r>
      <w:r>
        <w:rPr>
          <w:rFonts w:hint="eastAsia" w:ascii="Times New Roman" w:hAnsi="Times New Roman" w:eastAsia="黑体" w:cs="Times New Roman"/>
          <w:color w:val="000000"/>
          <w:spacing w:val="0"/>
          <w:kern w:val="2"/>
          <w:sz w:val="32"/>
          <w:szCs w:val="32"/>
          <w:lang w:val="en-US" w:eastAsia="zh-CN" w:bidi="ar-SA"/>
        </w:rPr>
        <w:t>477</w:t>
      </w:r>
      <w:r>
        <w:rPr>
          <w:rFonts w:hint="eastAsia" w:ascii="Times New Roman" w:hAnsi="Times New Roman" w:eastAsia="仿宋_GB2312" w:cs="仿宋_GB2312"/>
          <w:b w:val="0"/>
          <w:bCs w:val="0"/>
          <w:color w:val="000000"/>
          <w:spacing w:val="0"/>
          <w:kern w:val="2"/>
          <w:sz w:val="32"/>
          <w:szCs w:val="32"/>
          <w:lang w:val="en-US" w:eastAsia="zh-CN"/>
        </w:rPr>
        <w:t>人；</w:t>
      </w:r>
      <w:r>
        <w:rPr>
          <w:rFonts w:hint="eastAsia" w:ascii="Times New Roman" w:hAnsi="Times New Roman" w:eastAsia="仿宋_GB2312" w:cs="仿宋_GB2312"/>
          <w:b w:val="0"/>
          <w:bCs w:val="0"/>
          <w:color w:val="auto"/>
          <w:spacing w:val="0"/>
          <w:kern w:val="2"/>
          <w:sz w:val="32"/>
          <w:szCs w:val="32"/>
          <w:lang w:val="en-US" w:eastAsia="zh-CN"/>
        </w:rPr>
        <w:t>投入</w:t>
      </w:r>
      <w:r>
        <w:rPr>
          <w:rFonts w:hint="eastAsia" w:ascii="Times New Roman" w:hAnsi="Times New Roman" w:eastAsia="黑体" w:cs="Times New Roman"/>
          <w:color w:val="auto"/>
          <w:spacing w:val="0"/>
          <w:kern w:val="2"/>
          <w:sz w:val="32"/>
          <w:szCs w:val="32"/>
          <w:lang w:val="en-US" w:eastAsia="zh-CN" w:bidi="ar-SA"/>
        </w:rPr>
        <w:t>1.8</w:t>
      </w:r>
      <w:r>
        <w:rPr>
          <w:rFonts w:hint="eastAsia" w:ascii="Times New Roman" w:hAnsi="Times New Roman" w:eastAsia="仿宋_GB2312" w:cs="仿宋_GB2312"/>
          <w:b w:val="0"/>
          <w:bCs w:val="0"/>
          <w:color w:val="auto"/>
          <w:spacing w:val="0"/>
          <w:kern w:val="2"/>
          <w:sz w:val="32"/>
          <w:szCs w:val="32"/>
          <w:lang w:val="en-US" w:eastAsia="zh-CN"/>
        </w:rPr>
        <w:t>亿元实施衔接资金项目</w:t>
      </w:r>
      <w:r>
        <w:rPr>
          <w:rFonts w:hint="eastAsia" w:ascii="Times New Roman" w:hAnsi="Times New Roman" w:eastAsia="黑体" w:cs="Times New Roman"/>
          <w:color w:val="auto"/>
          <w:spacing w:val="0"/>
          <w:kern w:val="2"/>
          <w:sz w:val="32"/>
          <w:szCs w:val="32"/>
          <w:lang w:val="en-US" w:eastAsia="zh-CN" w:bidi="ar-SA"/>
        </w:rPr>
        <w:t>105</w:t>
      </w:r>
      <w:r>
        <w:rPr>
          <w:rFonts w:hint="eastAsia" w:ascii="Times New Roman" w:hAnsi="Times New Roman" w:eastAsia="仿宋_GB2312" w:cs="仿宋_GB2312"/>
          <w:b w:val="0"/>
          <w:bCs w:val="0"/>
          <w:color w:val="auto"/>
          <w:spacing w:val="0"/>
          <w:kern w:val="2"/>
          <w:sz w:val="32"/>
          <w:szCs w:val="32"/>
          <w:lang w:val="en-US" w:eastAsia="zh-CN"/>
        </w:rPr>
        <w:t>个，产业发展项目占比</w:t>
      </w:r>
      <w:r>
        <w:rPr>
          <w:rFonts w:hint="eastAsia" w:ascii="Times New Roman" w:hAnsi="Times New Roman" w:eastAsia="黑体" w:cs="Times New Roman"/>
          <w:color w:val="auto"/>
          <w:spacing w:val="0"/>
          <w:kern w:val="2"/>
          <w:sz w:val="32"/>
          <w:szCs w:val="32"/>
          <w:lang w:val="en-US" w:eastAsia="zh-CN" w:bidi="ar-SA"/>
        </w:rPr>
        <w:t>63</w:t>
      </w:r>
      <w:r>
        <w:rPr>
          <w:rFonts w:hint="eastAsia" w:ascii="Times New Roman" w:hAnsi="Times New Roman" w:eastAsia="仿宋_GB2312" w:cs="仿宋_GB2312"/>
          <w:color w:val="auto"/>
          <w:spacing w:val="0"/>
          <w:kern w:val="2"/>
          <w:sz w:val="32"/>
          <w:szCs w:val="32"/>
          <w:lang w:val="en-US" w:eastAsia="zh-CN" w:bidi="ar-SA"/>
        </w:rPr>
        <w:t>%</w:t>
      </w:r>
      <w:r>
        <w:rPr>
          <w:rFonts w:hint="eastAsia" w:ascii="Times New Roman" w:hAnsi="Times New Roman" w:eastAsia="仿宋_GB2312" w:cs="仿宋_GB2312"/>
          <w:b w:val="0"/>
          <w:bCs w:val="0"/>
          <w:color w:val="auto"/>
          <w:spacing w:val="0"/>
          <w:kern w:val="2"/>
          <w:sz w:val="32"/>
          <w:szCs w:val="32"/>
          <w:lang w:val="en-US" w:eastAsia="zh-CN"/>
        </w:rPr>
        <w:t>；</w:t>
      </w:r>
      <w:r>
        <w:rPr>
          <w:rFonts w:hint="default" w:ascii="Times New Roman" w:hAnsi="Times New Roman" w:eastAsia="仿宋_GB2312" w:cs="Times New Roman"/>
          <w:b w:val="0"/>
          <w:color w:val="000000"/>
          <w:spacing w:val="0"/>
          <w:kern w:val="2"/>
          <w:sz w:val="32"/>
          <w:szCs w:val="32"/>
          <w:lang w:val="en-US" w:eastAsia="zh-CN" w:bidi="ar"/>
        </w:rPr>
        <w:t>脱贫</w:t>
      </w:r>
      <w:r>
        <w:rPr>
          <w:rFonts w:hint="eastAsia" w:ascii="Times New Roman" w:hAnsi="Times New Roman" w:eastAsia="仿宋_GB2312" w:cs="Times New Roman"/>
          <w:b w:val="0"/>
          <w:color w:val="000000"/>
          <w:spacing w:val="0"/>
          <w:kern w:val="2"/>
          <w:sz w:val="32"/>
          <w:szCs w:val="32"/>
          <w:lang w:val="en-US" w:eastAsia="zh-CN" w:bidi="ar"/>
        </w:rPr>
        <w:t>群众人均年收入达到</w:t>
      </w:r>
      <w:r>
        <w:rPr>
          <w:rFonts w:hint="default" w:ascii="Times New Roman" w:hAnsi="Times New Roman" w:eastAsia="仿宋_GB2312" w:cs="Times New Roman"/>
          <w:b w:val="0"/>
          <w:color w:val="000000"/>
          <w:spacing w:val="0"/>
          <w:kern w:val="2"/>
          <w:sz w:val="32"/>
          <w:szCs w:val="32"/>
          <w:lang w:val="en-US" w:eastAsia="zh-CN" w:bidi="ar"/>
        </w:rPr>
        <w:t>1.9万元</w:t>
      </w:r>
      <w:r>
        <w:rPr>
          <w:rFonts w:hint="eastAsia" w:ascii="Times New Roman" w:hAnsi="Times New Roman" w:eastAsia="仿宋_GB2312" w:cs="仿宋_GB2312"/>
          <w:b w:val="0"/>
          <w:bCs w:val="0"/>
          <w:color w:val="auto"/>
          <w:spacing w:val="0"/>
          <w:kern w:val="2"/>
          <w:sz w:val="32"/>
          <w:szCs w:val="32"/>
          <w:lang w:val="en-US" w:eastAsia="zh-CN"/>
        </w:rPr>
        <w:t>，同比增长</w:t>
      </w:r>
      <w:r>
        <w:rPr>
          <w:rFonts w:hint="eastAsia" w:ascii="Times New Roman" w:hAnsi="Times New Roman" w:eastAsia="黑体" w:cs="Times New Roman"/>
          <w:color w:val="auto"/>
          <w:spacing w:val="0"/>
          <w:kern w:val="2"/>
          <w:sz w:val="32"/>
          <w:szCs w:val="32"/>
          <w:lang w:val="en-US" w:eastAsia="zh-CN" w:bidi="ar-SA"/>
        </w:rPr>
        <w:t>14.6</w:t>
      </w:r>
      <w:r>
        <w:rPr>
          <w:rFonts w:hint="eastAsia" w:ascii="Times New Roman" w:hAnsi="Times New Roman" w:eastAsia="仿宋_GB2312" w:cs="仿宋_GB2312"/>
          <w:color w:val="auto"/>
          <w:spacing w:val="0"/>
          <w:kern w:val="2"/>
          <w:sz w:val="32"/>
          <w:szCs w:val="32"/>
          <w:lang w:val="en-US" w:eastAsia="zh-CN" w:bidi="ar-SA"/>
        </w:rPr>
        <w:t>%</w:t>
      </w:r>
      <w:r>
        <w:rPr>
          <w:rFonts w:hint="eastAsia" w:ascii="Times New Roman" w:hAnsi="Times New Roman" w:eastAsia="仿宋_GB2312" w:cs="仿宋_GB2312"/>
          <w:b w:val="0"/>
          <w:bCs w:val="0"/>
          <w:color w:val="auto"/>
          <w:spacing w:val="0"/>
          <w:kern w:val="2"/>
          <w:sz w:val="32"/>
          <w:szCs w:val="32"/>
          <w:lang w:val="en-US" w:eastAsia="zh-CN"/>
        </w:rPr>
        <w:t>。</w:t>
      </w:r>
      <w:r>
        <w:rPr>
          <w:rFonts w:hint="eastAsia" w:ascii="Times New Roman" w:hAnsi="Times New Roman" w:eastAsia="仿宋_GB2312" w:cs="仿宋_GB2312"/>
          <w:b/>
          <w:bCs/>
          <w:color w:val="000000"/>
          <w:spacing w:val="0"/>
          <w:kern w:val="2"/>
          <w:sz w:val="32"/>
          <w:szCs w:val="32"/>
          <w:lang w:val="en-US" w:eastAsia="zh-CN"/>
        </w:rPr>
        <w:t>二是全力保障农产品稳产稳供。</w:t>
      </w:r>
      <w:r>
        <w:rPr>
          <w:rFonts w:hint="eastAsia" w:ascii="Times New Roman" w:hAnsi="Times New Roman" w:eastAsia="黑体" w:cs="Times New Roman"/>
          <w:color w:val="000000"/>
          <w:spacing w:val="0"/>
          <w:kern w:val="2"/>
          <w:sz w:val="32"/>
          <w:szCs w:val="32"/>
          <w:lang w:val="en-US" w:eastAsia="zh-CN" w:bidi="ar-SA"/>
        </w:rPr>
        <w:t>2023</w:t>
      </w:r>
      <w:r>
        <w:rPr>
          <w:rFonts w:hint="eastAsia" w:ascii="Times New Roman" w:hAnsi="Times New Roman" w:eastAsia="仿宋_GB2312" w:cs="仿宋_GB2312"/>
          <w:b w:val="0"/>
          <w:bCs w:val="0"/>
          <w:color w:val="000000"/>
          <w:spacing w:val="0"/>
          <w:kern w:val="2"/>
          <w:sz w:val="32"/>
          <w:szCs w:val="32"/>
          <w:lang w:val="en-US" w:eastAsia="zh-CN"/>
        </w:rPr>
        <w:t>年全年粮食播种</w:t>
      </w:r>
      <w:r>
        <w:rPr>
          <w:rFonts w:hint="eastAsia" w:ascii="Times New Roman" w:hAnsi="Times New Roman" w:eastAsia="黑体" w:cs="Times New Roman"/>
          <w:color w:val="000000"/>
          <w:spacing w:val="0"/>
          <w:kern w:val="2"/>
          <w:sz w:val="32"/>
          <w:szCs w:val="32"/>
          <w:lang w:val="en-US" w:eastAsia="zh-CN" w:bidi="ar-SA"/>
        </w:rPr>
        <w:t>78</w:t>
      </w:r>
      <w:r>
        <w:rPr>
          <w:rFonts w:hint="eastAsia" w:ascii="Times New Roman" w:hAnsi="Times New Roman" w:eastAsia="仿宋_GB2312" w:cs="仿宋_GB2312"/>
          <w:b w:val="0"/>
          <w:bCs w:val="0"/>
          <w:color w:val="000000"/>
          <w:spacing w:val="0"/>
          <w:kern w:val="2"/>
          <w:sz w:val="32"/>
          <w:szCs w:val="32"/>
          <w:lang w:val="en-US" w:eastAsia="zh-CN"/>
        </w:rPr>
        <w:t>万亩，产量</w:t>
      </w:r>
      <w:r>
        <w:rPr>
          <w:rFonts w:hint="eastAsia" w:ascii="Times New Roman" w:hAnsi="Times New Roman" w:eastAsia="黑体" w:cs="Times New Roman"/>
          <w:color w:val="000000"/>
          <w:spacing w:val="0"/>
          <w:kern w:val="2"/>
          <w:sz w:val="32"/>
          <w:szCs w:val="32"/>
          <w:lang w:val="en-US" w:eastAsia="zh-CN" w:bidi="ar-SA"/>
        </w:rPr>
        <w:t>21.9</w:t>
      </w:r>
      <w:r>
        <w:rPr>
          <w:rFonts w:hint="eastAsia" w:ascii="Times New Roman" w:hAnsi="Times New Roman" w:eastAsia="仿宋_GB2312" w:cs="仿宋_GB2312"/>
          <w:b w:val="0"/>
          <w:bCs w:val="0"/>
          <w:color w:val="000000"/>
          <w:spacing w:val="0"/>
          <w:kern w:val="2"/>
          <w:sz w:val="32"/>
          <w:szCs w:val="32"/>
          <w:lang w:val="en-US" w:eastAsia="zh-CN"/>
        </w:rPr>
        <w:t>万吨，</w:t>
      </w:r>
      <w:r>
        <w:rPr>
          <w:rFonts w:hint="eastAsia" w:ascii="Times New Roman" w:hAnsi="Times New Roman" w:eastAsia="仿宋_GB2312" w:cs="仿宋_GB2312"/>
          <w:b w:val="0"/>
          <w:bCs w:val="0"/>
          <w:color w:val="000000"/>
          <w:spacing w:val="0"/>
          <w:kern w:val="2"/>
          <w:sz w:val="32"/>
          <w:szCs w:val="32"/>
          <w:u w:val="none"/>
          <w:lang w:val="en-US" w:eastAsia="zh-CN"/>
        </w:rPr>
        <w:t>特色蔬菜种植</w:t>
      </w:r>
      <w:r>
        <w:rPr>
          <w:rFonts w:hint="eastAsia" w:ascii="Times New Roman" w:hAnsi="Times New Roman" w:eastAsia="黑体" w:cs="Times New Roman"/>
          <w:color w:val="000000"/>
          <w:spacing w:val="0"/>
          <w:kern w:val="2"/>
          <w:sz w:val="32"/>
          <w:szCs w:val="32"/>
          <w:lang w:val="en-US" w:eastAsia="zh-CN" w:bidi="ar-SA"/>
        </w:rPr>
        <w:t>4.1</w:t>
      </w:r>
      <w:r>
        <w:rPr>
          <w:rFonts w:hint="eastAsia" w:ascii="Times New Roman" w:hAnsi="Times New Roman" w:eastAsia="仿宋_GB2312" w:cs="仿宋_GB2312"/>
          <w:b w:val="0"/>
          <w:bCs w:val="0"/>
          <w:color w:val="000000"/>
          <w:spacing w:val="0"/>
          <w:kern w:val="2"/>
          <w:sz w:val="32"/>
          <w:szCs w:val="32"/>
          <w:u w:val="none"/>
          <w:lang w:val="en-US" w:eastAsia="zh-CN"/>
        </w:rPr>
        <w:t>万亩，</w:t>
      </w:r>
      <w:r>
        <w:rPr>
          <w:rFonts w:hint="eastAsia" w:ascii="Times New Roman" w:hAnsi="Times New Roman" w:eastAsia="仿宋_GB2312" w:cs="仿宋_GB2312"/>
          <w:b w:val="0"/>
          <w:bCs w:val="0"/>
          <w:color w:val="000000"/>
          <w:spacing w:val="0"/>
          <w:kern w:val="2"/>
          <w:sz w:val="32"/>
          <w:szCs w:val="32"/>
          <w:lang w:val="en-US" w:eastAsia="zh-CN" w:bidi="ar-SA"/>
        </w:rPr>
        <w:t>实现生猪存栏</w:t>
      </w:r>
      <w:r>
        <w:rPr>
          <w:rFonts w:hint="eastAsia" w:ascii="Times New Roman" w:hAnsi="Times New Roman" w:eastAsia="黑体" w:cs="Times New Roman"/>
          <w:color w:val="000000"/>
          <w:spacing w:val="0"/>
          <w:kern w:val="2"/>
          <w:sz w:val="32"/>
          <w:szCs w:val="32"/>
          <w:lang w:val="en-US" w:eastAsia="zh-CN" w:bidi="ar-SA"/>
        </w:rPr>
        <w:t>13.2</w:t>
      </w:r>
      <w:r>
        <w:rPr>
          <w:rFonts w:hint="eastAsia" w:ascii="Times New Roman" w:hAnsi="Times New Roman" w:eastAsia="仿宋_GB2312" w:cs="仿宋_GB2312"/>
          <w:b w:val="0"/>
          <w:bCs w:val="0"/>
          <w:color w:val="000000"/>
          <w:spacing w:val="0"/>
          <w:kern w:val="2"/>
          <w:sz w:val="32"/>
          <w:szCs w:val="32"/>
          <w:lang w:val="en-US" w:eastAsia="zh-CN" w:bidi="ar-SA"/>
        </w:rPr>
        <w:t>万头、能繁母猪最低保有量</w:t>
      </w:r>
      <w:r>
        <w:rPr>
          <w:rFonts w:hint="eastAsia" w:ascii="Times New Roman" w:hAnsi="Times New Roman" w:eastAsia="黑体" w:cs="Times New Roman"/>
          <w:color w:val="000000"/>
          <w:spacing w:val="0"/>
          <w:kern w:val="2"/>
          <w:sz w:val="32"/>
          <w:szCs w:val="32"/>
          <w:lang w:val="en-US" w:eastAsia="zh-CN" w:bidi="ar-SA"/>
        </w:rPr>
        <w:t>1.3</w:t>
      </w:r>
      <w:r>
        <w:rPr>
          <w:rFonts w:hint="eastAsia" w:ascii="Times New Roman" w:hAnsi="Times New Roman" w:eastAsia="仿宋_GB2312" w:cs="仿宋_GB2312"/>
          <w:b w:val="0"/>
          <w:bCs w:val="0"/>
          <w:color w:val="000000"/>
          <w:spacing w:val="0"/>
          <w:kern w:val="2"/>
          <w:sz w:val="32"/>
          <w:szCs w:val="32"/>
          <w:lang w:val="en-US" w:eastAsia="zh-CN" w:bidi="ar-SA"/>
        </w:rPr>
        <w:t>万头</w:t>
      </w:r>
      <w:r>
        <w:rPr>
          <w:rFonts w:hint="eastAsia" w:ascii="Times New Roman" w:hAnsi="Times New Roman" w:eastAsia="仿宋_GB2312" w:cs="仿宋_GB2312"/>
          <w:b w:val="0"/>
          <w:bCs w:val="0"/>
          <w:color w:val="000000"/>
          <w:spacing w:val="0"/>
          <w:kern w:val="2"/>
          <w:sz w:val="32"/>
          <w:szCs w:val="32"/>
          <w:lang w:val="en-US" w:eastAsia="zh-CN"/>
        </w:rPr>
        <w:t>；累计收购受损小麦</w:t>
      </w:r>
      <w:r>
        <w:rPr>
          <w:rFonts w:hint="eastAsia" w:ascii="Times New Roman" w:hAnsi="Times New Roman" w:eastAsia="黑体" w:cs="Times New Roman"/>
          <w:color w:val="000000"/>
          <w:spacing w:val="0"/>
          <w:kern w:val="2"/>
          <w:sz w:val="32"/>
          <w:szCs w:val="32"/>
          <w:lang w:val="en-US" w:eastAsia="zh-CN" w:bidi="ar-SA"/>
        </w:rPr>
        <w:t>2392</w:t>
      </w:r>
      <w:r>
        <w:rPr>
          <w:rFonts w:hint="eastAsia" w:ascii="Times New Roman" w:hAnsi="Times New Roman" w:eastAsia="仿宋_GB2312" w:cs="仿宋_GB2312"/>
          <w:b w:val="0"/>
          <w:bCs w:val="0"/>
          <w:color w:val="000000"/>
          <w:spacing w:val="0"/>
          <w:kern w:val="2"/>
          <w:sz w:val="32"/>
          <w:szCs w:val="32"/>
          <w:lang w:val="en-US" w:eastAsia="zh-CN"/>
        </w:rPr>
        <w:t>吨，全部销售于饲料企业，切实维护了农民种粮收益和消费者口粮安全</w:t>
      </w:r>
      <w:r>
        <w:rPr>
          <w:rFonts w:hint="eastAsia" w:ascii="Times New Roman" w:hAnsi="Times New Roman" w:eastAsia="仿宋_GB2312" w:cs="仿宋_GB2312"/>
          <w:b w:val="0"/>
          <w:bCs w:val="0"/>
          <w:color w:val="000000"/>
          <w:spacing w:val="0"/>
          <w:kern w:val="2"/>
          <w:sz w:val="32"/>
          <w:szCs w:val="32"/>
          <w:lang w:val="en-US" w:eastAsia="zh-CN" w:bidi="ar-SA"/>
        </w:rPr>
        <w:t>。</w:t>
      </w:r>
      <w:r>
        <w:rPr>
          <w:rFonts w:hint="eastAsia" w:ascii="Times New Roman" w:hAnsi="Times New Roman" w:eastAsia="仿宋_GB2312" w:cs="仿宋_GB2312"/>
          <w:b/>
          <w:bCs/>
          <w:color w:val="000000"/>
          <w:spacing w:val="0"/>
          <w:kern w:val="2"/>
          <w:sz w:val="32"/>
          <w:szCs w:val="32"/>
          <w:lang w:val="en-US" w:eastAsia="zh-CN"/>
        </w:rPr>
        <w:t>三是发展农业特色产业。</w:t>
      </w:r>
      <w:r>
        <w:rPr>
          <w:rFonts w:hint="eastAsia" w:ascii="Times New Roman" w:hAnsi="Times New Roman" w:eastAsia="仿宋_GB2312" w:cs="仿宋_GB2312"/>
          <w:b w:val="0"/>
          <w:bCs w:val="0"/>
          <w:color w:val="000000"/>
          <w:spacing w:val="0"/>
          <w:kern w:val="2"/>
          <w:sz w:val="32"/>
          <w:szCs w:val="32"/>
          <w:lang w:val="en-US" w:eastAsia="zh-CN"/>
        </w:rPr>
        <w:t>推动农业产业规模化发展，培育龙头企业</w:t>
      </w:r>
      <w:r>
        <w:rPr>
          <w:rFonts w:hint="eastAsia" w:ascii="Times New Roman" w:hAnsi="Times New Roman" w:eastAsia="黑体" w:cs="Times New Roman"/>
          <w:color w:val="000000"/>
          <w:spacing w:val="0"/>
          <w:kern w:val="2"/>
          <w:sz w:val="32"/>
          <w:szCs w:val="32"/>
          <w:lang w:val="en-US" w:eastAsia="zh-CN" w:bidi="ar-SA"/>
        </w:rPr>
        <w:t>18</w:t>
      </w:r>
      <w:r>
        <w:rPr>
          <w:rFonts w:hint="eastAsia" w:ascii="Times New Roman" w:hAnsi="Times New Roman" w:eastAsia="仿宋_GB2312" w:cs="仿宋_GB2312"/>
          <w:b w:val="0"/>
          <w:bCs w:val="0"/>
          <w:color w:val="000000"/>
          <w:spacing w:val="0"/>
          <w:kern w:val="2"/>
          <w:sz w:val="32"/>
          <w:szCs w:val="32"/>
          <w:lang w:val="en-US" w:eastAsia="zh-CN"/>
        </w:rPr>
        <w:t>家、农产品加工企业</w:t>
      </w:r>
      <w:r>
        <w:rPr>
          <w:rFonts w:hint="eastAsia" w:ascii="Times New Roman" w:hAnsi="Times New Roman" w:eastAsia="黑体" w:cs="Times New Roman"/>
          <w:color w:val="000000"/>
          <w:spacing w:val="0"/>
          <w:kern w:val="2"/>
          <w:sz w:val="32"/>
          <w:szCs w:val="32"/>
          <w:lang w:val="en-US" w:eastAsia="zh-CN" w:bidi="ar-SA"/>
        </w:rPr>
        <w:t>55</w:t>
      </w:r>
      <w:r>
        <w:rPr>
          <w:rFonts w:hint="eastAsia" w:ascii="Times New Roman" w:hAnsi="Times New Roman" w:eastAsia="仿宋_GB2312" w:cs="仿宋_GB2312"/>
          <w:b w:val="0"/>
          <w:bCs w:val="0"/>
          <w:color w:val="000000"/>
          <w:spacing w:val="0"/>
          <w:kern w:val="2"/>
          <w:sz w:val="32"/>
          <w:szCs w:val="32"/>
          <w:lang w:val="en-US" w:eastAsia="zh-CN"/>
        </w:rPr>
        <w:t>家；实施高山蔬菜生产加工项目</w:t>
      </w:r>
      <w:r>
        <w:rPr>
          <w:rFonts w:hint="eastAsia" w:ascii="Times New Roman" w:hAnsi="Times New Roman" w:eastAsia="黑体" w:cs="Times New Roman"/>
          <w:color w:val="000000"/>
          <w:spacing w:val="0"/>
          <w:kern w:val="2"/>
          <w:sz w:val="32"/>
          <w:szCs w:val="32"/>
          <w:lang w:val="en-US" w:eastAsia="zh-CN" w:bidi="ar-SA"/>
        </w:rPr>
        <w:t>5</w:t>
      </w:r>
      <w:r>
        <w:rPr>
          <w:rFonts w:hint="eastAsia" w:ascii="Times New Roman" w:hAnsi="Times New Roman" w:eastAsia="仿宋_GB2312" w:cs="仿宋_GB2312"/>
          <w:color w:val="000000"/>
          <w:spacing w:val="0"/>
          <w:kern w:val="2"/>
          <w:sz w:val="32"/>
          <w:szCs w:val="32"/>
          <w:lang w:val="en-US" w:eastAsia="zh-CN" w:bidi="ar-SA"/>
        </w:rPr>
        <w:t>个</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仿宋_GB2312" w:cs="仿宋_GB2312"/>
          <w:b w:val="0"/>
          <w:bCs w:val="0"/>
          <w:color w:val="000000"/>
          <w:spacing w:val="0"/>
          <w:kern w:val="2"/>
          <w:sz w:val="32"/>
          <w:szCs w:val="32"/>
          <w:lang w:val="en-US" w:eastAsia="zh-CN" w:bidi="ar-SA"/>
        </w:rPr>
        <w:t>大金店镇</w:t>
      </w:r>
      <w:r>
        <w:rPr>
          <w:rFonts w:hint="eastAsia" w:ascii="Times New Roman" w:hAnsi="Times New Roman" w:eastAsia="仿宋_GB2312" w:cs="仿宋_GB2312"/>
          <w:b w:val="0"/>
          <w:bCs w:val="0"/>
          <w:color w:val="000000"/>
          <w:spacing w:val="0"/>
          <w:kern w:val="2"/>
          <w:sz w:val="32"/>
          <w:szCs w:val="32"/>
          <w:lang w:val="en-US" w:eastAsia="zh-CN"/>
        </w:rPr>
        <w:t>袁桥村创成全国休闲农业与乡村旅游五星级园区，少林街道玄天庙村被评为</w:t>
      </w:r>
      <w:r>
        <w:rPr>
          <w:rFonts w:hint="eastAsia" w:ascii="Times New Roman" w:hAnsi="Times New Roman" w:eastAsia="黑体" w:cs="Times New Roman"/>
          <w:color w:val="000000"/>
          <w:spacing w:val="0"/>
          <w:kern w:val="2"/>
          <w:sz w:val="32"/>
          <w:szCs w:val="32"/>
          <w:lang w:val="en-US" w:eastAsia="zh-CN" w:bidi="ar-SA"/>
        </w:rPr>
        <w:t>2023</w:t>
      </w:r>
      <w:r>
        <w:rPr>
          <w:rFonts w:hint="eastAsia" w:ascii="Times New Roman" w:hAnsi="Times New Roman" w:eastAsia="仿宋_GB2312" w:cs="仿宋_GB2312"/>
          <w:b w:val="0"/>
          <w:bCs w:val="0"/>
          <w:color w:val="000000"/>
          <w:spacing w:val="0"/>
          <w:kern w:val="2"/>
          <w:sz w:val="32"/>
          <w:szCs w:val="32"/>
          <w:lang w:val="en-US" w:eastAsia="zh-CN"/>
        </w:rPr>
        <w:t>年中国美丽休闲乡村；</w:t>
      </w:r>
      <w:r>
        <w:rPr>
          <w:rFonts w:hint="eastAsia" w:ascii="Times New Roman" w:hAnsi="Times New Roman" w:eastAsia="仿宋_GB2312" w:cs="仿宋_GB2312"/>
          <w:b w:val="0"/>
          <w:bCs w:val="0"/>
          <w:color w:val="000000"/>
          <w:spacing w:val="0"/>
          <w:kern w:val="2"/>
          <w:sz w:val="32"/>
          <w:szCs w:val="32"/>
          <w:lang w:val="en-US" w:eastAsia="zh-CN" w:bidi="ar-SA"/>
        </w:rPr>
        <w:t>全市</w:t>
      </w:r>
      <w:r>
        <w:rPr>
          <w:rFonts w:hint="eastAsia" w:ascii="Times New Roman" w:hAnsi="Times New Roman" w:eastAsia="黑体" w:cs="Times New Roman"/>
          <w:color w:val="000000"/>
          <w:spacing w:val="0"/>
          <w:kern w:val="2"/>
          <w:sz w:val="32"/>
          <w:szCs w:val="32"/>
          <w:lang w:val="en-US" w:eastAsia="zh-CN" w:bidi="ar-SA"/>
        </w:rPr>
        <w:t>70</w:t>
      </w:r>
      <w:r>
        <w:rPr>
          <w:rFonts w:hint="eastAsia" w:ascii="Times New Roman" w:hAnsi="Times New Roman" w:eastAsia="仿宋_GB2312" w:cs="仿宋_GB2312"/>
          <w:color w:val="000000"/>
          <w:spacing w:val="0"/>
          <w:kern w:val="2"/>
          <w:sz w:val="32"/>
          <w:szCs w:val="32"/>
          <w:lang w:val="en-US" w:eastAsia="zh-CN" w:bidi="ar-SA"/>
        </w:rPr>
        <w:t>%</w:t>
      </w:r>
      <w:r>
        <w:rPr>
          <w:rFonts w:hint="eastAsia" w:ascii="Times New Roman" w:hAnsi="Times New Roman" w:eastAsia="仿宋_GB2312" w:cs="仿宋_GB2312"/>
          <w:b w:val="0"/>
          <w:bCs w:val="0"/>
          <w:color w:val="000000"/>
          <w:spacing w:val="0"/>
          <w:kern w:val="2"/>
          <w:sz w:val="32"/>
          <w:szCs w:val="32"/>
          <w:lang w:val="en-US" w:eastAsia="zh-CN" w:bidi="ar-SA"/>
        </w:rPr>
        <w:t>以上行政村集体经济收入超</w:t>
      </w:r>
      <w:r>
        <w:rPr>
          <w:rFonts w:hint="eastAsia" w:ascii="Times New Roman" w:hAnsi="Times New Roman" w:eastAsia="黑体" w:cs="Times New Roman"/>
          <w:color w:val="000000"/>
          <w:spacing w:val="0"/>
          <w:kern w:val="2"/>
          <w:sz w:val="32"/>
          <w:szCs w:val="32"/>
          <w:lang w:val="en-US" w:eastAsia="zh-CN" w:bidi="ar-SA"/>
        </w:rPr>
        <w:t>20</w:t>
      </w:r>
      <w:r>
        <w:rPr>
          <w:rFonts w:hint="eastAsia" w:ascii="Times New Roman" w:hAnsi="Times New Roman" w:eastAsia="仿宋_GB2312" w:cs="仿宋_GB2312"/>
          <w:b w:val="0"/>
          <w:bCs w:val="0"/>
          <w:color w:val="000000"/>
          <w:spacing w:val="0"/>
          <w:kern w:val="2"/>
          <w:sz w:val="32"/>
          <w:szCs w:val="32"/>
          <w:lang w:val="en-US" w:eastAsia="zh-CN" w:bidi="ar-SA"/>
        </w:rPr>
        <w:t>万元。</w:t>
      </w:r>
      <w:r>
        <w:rPr>
          <w:rFonts w:hint="eastAsia" w:ascii="Times New Roman" w:hAnsi="Times New Roman" w:eastAsia="仿宋_GB2312" w:cs="仿宋_GB2312"/>
          <w:b/>
          <w:bCs/>
          <w:color w:val="000000"/>
          <w:spacing w:val="0"/>
          <w:kern w:val="2"/>
          <w:sz w:val="32"/>
          <w:szCs w:val="32"/>
          <w:lang w:val="en-US" w:eastAsia="zh-CN" w:bidi="ar-SA"/>
        </w:rPr>
        <w:t>四</w:t>
      </w:r>
      <w:r>
        <w:rPr>
          <w:rFonts w:hint="eastAsia" w:ascii="Times New Roman" w:hAnsi="Times New Roman" w:eastAsia="仿宋_GB2312" w:cs="仿宋_GB2312"/>
          <w:b/>
          <w:bCs/>
          <w:color w:val="000000"/>
          <w:spacing w:val="0"/>
          <w:kern w:val="2"/>
          <w:sz w:val="32"/>
          <w:szCs w:val="32"/>
          <w:lang w:val="en-US" w:eastAsia="zh-CN"/>
        </w:rPr>
        <w:t>是推进和美乡村建设。</w:t>
      </w:r>
      <w:r>
        <w:rPr>
          <w:rFonts w:hint="eastAsia" w:ascii="Times New Roman" w:hAnsi="Times New Roman" w:eastAsia="仿宋_GB2312" w:cs="仿宋_GB2312"/>
          <w:b w:val="0"/>
          <w:bCs w:val="0"/>
          <w:color w:val="000000"/>
          <w:spacing w:val="0"/>
          <w:kern w:val="2"/>
          <w:sz w:val="32"/>
          <w:szCs w:val="32"/>
          <w:lang w:val="en-US" w:eastAsia="zh-CN"/>
        </w:rPr>
        <w:t>新（改、扩）建城乡公路</w:t>
      </w:r>
      <w:r>
        <w:rPr>
          <w:rFonts w:hint="eastAsia" w:ascii="Times New Roman" w:hAnsi="Times New Roman" w:eastAsia="黑体" w:cs="Times New Roman"/>
          <w:color w:val="000000"/>
          <w:spacing w:val="0"/>
          <w:kern w:val="2"/>
          <w:sz w:val="32"/>
          <w:szCs w:val="32"/>
          <w:lang w:val="en-US" w:eastAsia="zh-CN" w:bidi="ar-SA"/>
        </w:rPr>
        <w:t>15</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黑体" w:cs="Times New Roman"/>
          <w:color w:val="000000"/>
          <w:spacing w:val="0"/>
          <w:kern w:val="2"/>
          <w:sz w:val="32"/>
          <w:szCs w:val="32"/>
          <w:lang w:val="en-US" w:eastAsia="zh-CN" w:bidi="ar-SA"/>
        </w:rPr>
        <w:t>4</w:t>
      </w:r>
      <w:r>
        <w:rPr>
          <w:rFonts w:hint="eastAsia" w:ascii="Times New Roman" w:hAnsi="Times New Roman" w:eastAsia="仿宋_GB2312" w:cs="仿宋_GB2312"/>
          <w:b w:val="0"/>
          <w:bCs w:val="0"/>
          <w:color w:val="000000"/>
          <w:spacing w:val="0"/>
          <w:kern w:val="2"/>
          <w:sz w:val="32"/>
          <w:szCs w:val="32"/>
          <w:lang w:val="en-US" w:eastAsia="zh-CN"/>
        </w:rPr>
        <w:t>公里，电网升级改造</w:t>
      </w:r>
      <w:r>
        <w:rPr>
          <w:rFonts w:hint="eastAsia" w:ascii="Times New Roman" w:hAnsi="Times New Roman" w:eastAsia="黑体" w:cs="Times New Roman"/>
          <w:color w:val="000000"/>
          <w:spacing w:val="0"/>
          <w:kern w:val="2"/>
          <w:sz w:val="32"/>
          <w:szCs w:val="32"/>
          <w:lang w:val="en-US" w:eastAsia="zh-CN" w:bidi="ar-SA"/>
        </w:rPr>
        <w:t>121</w:t>
      </w:r>
      <w:r>
        <w:rPr>
          <w:rFonts w:hint="eastAsia" w:ascii="Times New Roman" w:hAnsi="Times New Roman" w:eastAsia="仿宋_GB2312" w:cs="仿宋_GB2312"/>
          <w:b w:val="0"/>
          <w:bCs w:val="0"/>
          <w:color w:val="000000"/>
          <w:spacing w:val="0"/>
          <w:kern w:val="2"/>
          <w:sz w:val="32"/>
          <w:szCs w:val="32"/>
          <w:lang w:val="en-US" w:eastAsia="zh-CN"/>
        </w:rPr>
        <w:t>千米，农村基础设施建设进一步优化；宣化镇创成河南省乡村建设示范乡镇，</w:t>
      </w:r>
      <w:r>
        <w:rPr>
          <w:rFonts w:hint="eastAsia" w:ascii="Times New Roman" w:hAnsi="Times New Roman" w:eastAsia="黑体" w:cs="Times New Roman"/>
          <w:color w:val="000000"/>
          <w:spacing w:val="0"/>
          <w:kern w:val="2"/>
          <w:sz w:val="32"/>
          <w:szCs w:val="32"/>
          <w:lang w:val="en-US" w:eastAsia="zh-CN" w:bidi="ar-SA"/>
        </w:rPr>
        <w:t>9</w:t>
      </w:r>
      <w:r>
        <w:rPr>
          <w:rFonts w:hint="eastAsia" w:ascii="Times New Roman" w:hAnsi="Times New Roman" w:eastAsia="仿宋_GB2312" w:cs="仿宋_GB2312"/>
          <w:b w:val="0"/>
          <w:bCs w:val="0"/>
          <w:color w:val="000000"/>
          <w:spacing w:val="0"/>
          <w:kern w:val="2"/>
          <w:sz w:val="32"/>
          <w:szCs w:val="32"/>
          <w:lang w:val="en-US" w:eastAsia="zh-CN"/>
        </w:rPr>
        <w:t>个村入选河南省乡村建设示范村；建成农村生活污水集中处理设施</w:t>
      </w:r>
      <w:r>
        <w:rPr>
          <w:rFonts w:hint="eastAsia" w:ascii="Times New Roman" w:hAnsi="Times New Roman" w:eastAsia="黑体" w:cs="Times New Roman"/>
          <w:color w:val="000000"/>
          <w:spacing w:val="0"/>
          <w:kern w:val="2"/>
          <w:sz w:val="32"/>
          <w:szCs w:val="32"/>
          <w:lang w:val="en-US" w:eastAsia="zh-CN" w:bidi="ar-SA"/>
        </w:rPr>
        <w:t>431</w:t>
      </w:r>
      <w:r>
        <w:rPr>
          <w:rFonts w:hint="eastAsia" w:ascii="Times New Roman" w:hAnsi="Times New Roman" w:eastAsia="仿宋_GB2312" w:cs="仿宋_GB2312"/>
          <w:b w:val="0"/>
          <w:bCs w:val="0"/>
          <w:color w:val="000000"/>
          <w:spacing w:val="0"/>
          <w:kern w:val="2"/>
          <w:sz w:val="32"/>
          <w:szCs w:val="32"/>
          <w:lang w:val="en-US" w:eastAsia="zh-CN"/>
        </w:rPr>
        <w:t>台、美丽庭院</w:t>
      </w:r>
      <w:r>
        <w:rPr>
          <w:rFonts w:hint="eastAsia" w:ascii="Times New Roman" w:hAnsi="Times New Roman" w:eastAsia="黑体" w:cs="Times New Roman"/>
          <w:color w:val="000000"/>
          <w:spacing w:val="0"/>
          <w:kern w:val="2"/>
          <w:sz w:val="32"/>
          <w:szCs w:val="32"/>
          <w:lang w:val="en-US" w:eastAsia="zh-CN" w:bidi="ar-SA"/>
        </w:rPr>
        <w:t>2.3</w:t>
      </w:r>
      <w:r>
        <w:rPr>
          <w:rFonts w:hint="eastAsia" w:ascii="Times New Roman" w:hAnsi="Times New Roman" w:eastAsia="仿宋_GB2312" w:cs="仿宋_GB2312"/>
          <w:b w:val="0"/>
          <w:bCs w:val="0"/>
          <w:color w:val="000000"/>
          <w:spacing w:val="0"/>
          <w:kern w:val="2"/>
          <w:sz w:val="32"/>
          <w:szCs w:val="32"/>
          <w:lang w:val="en-US" w:eastAsia="zh-CN"/>
        </w:rPr>
        <w:t>万户，完成农村户厕改造</w:t>
      </w:r>
      <w:r>
        <w:rPr>
          <w:rFonts w:hint="eastAsia" w:ascii="Times New Roman" w:hAnsi="Times New Roman" w:eastAsia="黑体" w:cs="Times New Roman"/>
          <w:color w:val="000000"/>
          <w:spacing w:val="0"/>
          <w:kern w:val="2"/>
          <w:sz w:val="32"/>
          <w:szCs w:val="32"/>
          <w:lang w:val="en-US" w:eastAsia="zh-CN" w:bidi="ar-SA"/>
        </w:rPr>
        <w:t>5.2</w:t>
      </w:r>
      <w:r>
        <w:rPr>
          <w:rFonts w:hint="eastAsia" w:ascii="Times New Roman" w:hAnsi="Times New Roman" w:eastAsia="仿宋_GB2312" w:cs="仿宋_GB2312"/>
          <w:b w:val="0"/>
          <w:bCs w:val="0"/>
          <w:color w:val="000000"/>
          <w:spacing w:val="0"/>
          <w:kern w:val="2"/>
          <w:sz w:val="32"/>
          <w:szCs w:val="32"/>
          <w:lang w:val="en-US" w:eastAsia="zh-CN"/>
        </w:rPr>
        <w:t>万户，乡村面貌焕然一新。</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pacing w:val="0"/>
          <w:kern w:val="2"/>
          <w:sz w:val="32"/>
          <w:szCs w:val="32"/>
          <w:lang w:eastAsia="zh-CN"/>
        </w:rPr>
      </w:pPr>
      <w:r>
        <w:rPr>
          <w:rFonts w:hint="eastAsia" w:ascii="Times New Roman" w:hAnsi="Times New Roman" w:eastAsia="楷体_GB2312" w:cs="楷体_GB2312"/>
          <w:color w:val="000000"/>
          <w:spacing w:val="0"/>
          <w:kern w:val="2"/>
          <w:sz w:val="32"/>
          <w:szCs w:val="32"/>
          <w:lang w:val="en-US" w:eastAsia="zh-CN"/>
        </w:rPr>
        <w:t>（五）城市有机更新，增强高质量发展承载力。</w:t>
      </w:r>
      <w:r>
        <w:rPr>
          <w:rFonts w:hint="eastAsia" w:ascii="Times New Roman" w:hAnsi="Times New Roman" w:eastAsia="仿宋_GB2312" w:cs="仿宋_GB2312"/>
          <w:b/>
          <w:bCs/>
          <w:color w:val="000000"/>
          <w:spacing w:val="0"/>
          <w:kern w:val="2"/>
          <w:sz w:val="32"/>
          <w:szCs w:val="32"/>
          <w:lang w:val="en-US" w:eastAsia="zh-CN"/>
        </w:rPr>
        <w:t>一是持续推动交通路网改善。</w:t>
      </w:r>
      <w:r>
        <w:rPr>
          <w:rFonts w:hint="eastAsia" w:ascii="Times New Roman" w:hAnsi="Times New Roman" w:eastAsia="仿宋_GB2312" w:cs="仿宋_GB2312"/>
          <w:color w:val="000000"/>
          <w:spacing w:val="0"/>
          <w:kern w:val="2"/>
          <w:sz w:val="32"/>
          <w:szCs w:val="32"/>
          <w:lang w:val="en-US" w:eastAsia="zh-CN"/>
        </w:rPr>
        <w:t>全面连接郑州市“国际化现代化综合交通枢纽”建设，</w:t>
      </w:r>
      <w:r>
        <w:rPr>
          <w:rFonts w:hint="eastAsia" w:ascii="Times New Roman" w:hAnsi="Times New Roman" w:eastAsia="仿宋_GB2312" w:cs="仿宋_GB2312"/>
          <w:i w:val="0"/>
          <w:caps w:val="0"/>
          <w:color w:val="auto"/>
          <w:spacing w:val="0"/>
          <w:kern w:val="2"/>
          <w:sz w:val="32"/>
          <w:szCs w:val="32"/>
          <w:lang w:val="en-US" w:eastAsia="zh-CN"/>
        </w:rPr>
        <w:t>实施交通</w:t>
      </w:r>
      <w:r>
        <w:rPr>
          <w:rFonts w:hint="eastAsia" w:ascii="Times New Roman" w:hAnsi="Times New Roman" w:eastAsia="仿宋_GB2312" w:cs="仿宋_GB2312"/>
          <w:i w:val="0"/>
          <w:caps w:val="0"/>
          <w:color w:val="auto"/>
          <w:spacing w:val="0"/>
          <w:kern w:val="2"/>
          <w:sz w:val="32"/>
          <w:szCs w:val="32"/>
          <w:highlight w:val="none"/>
          <w:lang w:val="en-US" w:eastAsia="zh-CN"/>
        </w:rPr>
        <w:t>建设项目</w:t>
      </w:r>
      <w:r>
        <w:rPr>
          <w:rFonts w:hint="eastAsia" w:ascii="Times New Roman" w:hAnsi="Times New Roman" w:eastAsia="黑体" w:cs="Times New Roman"/>
          <w:color w:val="000000"/>
          <w:spacing w:val="0"/>
          <w:kern w:val="2"/>
          <w:sz w:val="32"/>
          <w:szCs w:val="32"/>
          <w:lang w:val="en-US" w:eastAsia="zh-CN" w:bidi="ar-SA"/>
        </w:rPr>
        <w:t>39</w:t>
      </w:r>
      <w:r>
        <w:rPr>
          <w:rFonts w:hint="eastAsia" w:ascii="Times New Roman" w:hAnsi="Times New Roman" w:eastAsia="仿宋_GB2312" w:cs="仿宋_GB2312"/>
          <w:i w:val="0"/>
          <w:caps w:val="0"/>
          <w:color w:val="auto"/>
          <w:spacing w:val="0"/>
          <w:kern w:val="2"/>
          <w:sz w:val="32"/>
          <w:szCs w:val="32"/>
          <w:highlight w:val="none"/>
          <w:lang w:val="en-US" w:eastAsia="zh-CN"/>
        </w:rPr>
        <w:t>个，</w:t>
      </w:r>
      <w:r>
        <w:rPr>
          <w:rFonts w:hint="eastAsia" w:ascii="Times New Roman" w:hAnsi="Times New Roman" w:eastAsia="黑体" w:cs="Times New Roman"/>
          <w:color w:val="000000"/>
          <w:spacing w:val="0"/>
          <w:kern w:val="2"/>
          <w:sz w:val="32"/>
          <w:szCs w:val="32"/>
          <w:lang w:val="en-US" w:eastAsia="zh-CN" w:bidi="ar-SA"/>
        </w:rPr>
        <w:t>S234</w:t>
      </w:r>
      <w:r>
        <w:rPr>
          <w:rFonts w:hint="eastAsia" w:ascii="Times New Roman" w:hAnsi="Times New Roman" w:eastAsia="仿宋_GB2312" w:cs="仿宋_GB2312"/>
          <w:b w:val="0"/>
          <w:bCs w:val="0"/>
          <w:color w:val="000000"/>
          <w:spacing w:val="0"/>
          <w:kern w:val="2"/>
          <w:sz w:val="32"/>
          <w:szCs w:val="32"/>
          <w:lang w:val="en-US" w:eastAsia="zh-CN" w:bidi="ar-SA"/>
        </w:rPr>
        <w:t>线市区至大金店道路环境综合整治工程</w:t>
      </w:r>
      <w:r>
        <w:rPr>
          <w:rFonts w:hint="eastAsia" w:ascii="Times New Roman" w:hAnsi="Times New Roman" w:eastAsia="仿宋_GB2312" w:cs="仿宋_GB2312"/>
          <w:color w:val="000000"/>
          <w:spacing w:val="0"/>
          <w:kern w:val="2"/>
          <w:sz w:val="32"/>
          <w:szCs w:val="32"/>
          <w:lang w:val="en-US" w:eastAsia="zh-CN"/>
        </w:rPr>
        <w:t>等项目完工投用；打造美丽公路</w:t>
      </w:r>
      <w:r>
        <w:rPr>
          <w:rFonts w:hint="eastAsia" w:ascii="Times New Roman" w:hAnsi="Times New Roman" w:eastAsia="黑体" w:cs="Times New Roman"/>
          <w:color w:val="000000"/>
          <w:spacing w:val="0"/>
          <w:kern w:val="2"/>
          <w:sz w:val="32"/>
          <w:szCs w:val="32"/>
          <w:lang w:val="en-US" w:eastAsia="zh-CN" w:bidi="ar-SA"/>
        </w:rPr>
        <w:t>18</w:t>
      </w:r>
      <w:r>
        <w:rPr>
          <w:rFonts w:hint="eastAsia" w:ascii="Times New Roman" w:hAnsi="Times New Roman" w:eastAsia="仿宋_GB2312" w:cs="仿宋_GB2312"/>
          <w:color w:val="000000"/>
          <w:spacing w:val="0"/>
          <w:kern w:val="2"/>
          <w:sz w:val="32"/>
          <w:szCs w:val="32"/>
          <w:lang w:val="en-US" w:eastAsia="zh-CN"/>
        </w:rPr>
        <w:t>条</w:t>
      </w:r>
      <w:r>
        <w:rPr>
          <w:rFonts w:hint="eastAsia" w:ascii="Times New Roman" w:hAnsi="Times New Roman" w:eastAsia="黑体" w:cs="Times New Roman"/>
          <w:color w:val="000000"/>
          <w:spacing w:val="0"/>
          <w:kern w:val="2"/>
          <w:sz w:val="32"/>
          <w:szCs w:val="32"/>
          <w:lang w:val="en-US" w:eastAsia="zh-CN" w:bidi="ar-SA"/>
        </w:rPr>
        <w:t>66.5</w:t>
      </w:r>
      <w:r>
        <w:rPr>
          <w:rFonts w:hint="eastAsia" w:ascii="Times New Roman" w:hAnsi="Times New Roman" w:eastAsia="仿宋_GB2312" w:cs="仿宋_GB2312"/>
          <w:color w:val="000000"/>
          <w:spacing w:val="0"/>
          <w:kern w:val="2"/>
          <w:sz w:val="32"/>
          <w:szCs w:val="32"/>
          <w:lang w:val="en-US" w:eastAsia="zh-CN"/>
        </w:rPr>
        <w:t>公里，美丽公路建设初见成效。</w:t>
      </w:r>
      <w:r>
        <w:rPr>
          <w:rFonts w:hint="eastAsia" w:ascii="Times New Roman" w:hAnsi="Times New Roman" w:eastAsia="仿宋_GB2312" w:cs="仿宋_GB2312"/>
          <w:b/>
          <w:bCs/>
          <w:color w:val="000000"/>
          <w:spacing w:val="0"/>
          <w:kern w:val="2"/>
          <w:sz w:val="32"/>
          <w:szCs w:val="32"/>
          <w:lang w:val="en-US" w:eastAsia="zh-CN"/>
        </w:rPr>
        <w:t>二是坚持提高城市发展品质。</w:t>
      </w:r>
      <w:r>
        <w:rPr>
          <w:rFonts w:hint="eastAsia" w:ascii="Times New Roman" w:hAnsi="Times New Roman" w:eastAsia="仿宋_GB2312" w:cs="仿宋_GB2312"/>
          <w:b w:val="0"/>
          <w:bCs w:val="0"/>
          <w:color w:val="000000"/>
          <w:spacing w:val="0"/>
          <w:kern w:val="2"/>
          <w:sz w:val="32"/>
          <w:szCs w:val="32"/>
          <w:lang w:val="en-US" w:eastAsia="zh-CN"/>
        </w:rPr>
        <w:t>贯彻落实“以人为核心的新型城镇化战略”，</w:t>
      </w:r>
      <w:r>
        <w:rPr>
          <w:rFonts w:hint="eastAsia" w:ascii="Times New Roman" w:hAnsi="Times New Roman" w:eastAsia="仿宋_GB2312" w:cs="仿宋_GB2312"/>
          <w:color w:val="000000"/>
          <w:spacing w:val="0"/>
          <w:kern w:val="2"/>
          <w:sz w:val="32"/>
          <w:szCs w:val="32"/>
          <w:highlight w:val="none"/>
          <w:shd w:val="clear" w:color="auto" w:fill="auto"/>
          <w:lang w:val="en-US" w:eastAsia="zh-CN"/>
        </w:rPr>
        <w:t>中岳花园等</w:t>
      </w:r>
      <w:r>
        <w:rPr>
          <w:rFonts w:hint="eastAsia" w:ascii="Times New Roman" w:hAnsi="Times New Roman" w:eastAsia="黑体" w:cs="Times New Roman"/>
          <w:color w:val="000000"/>
          <w:spacing w:val="0"/>
          <w:kern w:val="2"/>
          <w:sz w:val="32"/>
          <w:szCs w:val="32"/>
          <w:lang w:val="en-US" w:eastAsia="zh-CN" w:bidi="ar-SA"/>
        </w:rPr>
        <w:t>10</w:t>
      </w:r>
      <w:r>
        <w:rPr>
          <w:rFonts w:hint="eastAsia" w:ascii="Times New Roman" w:hAnsi="Times New Roman" w:eastAsia="仿宋_GB2312" w:cs="仿宋_GB2312"/>
          <w:color w:val="000000"/>
          <w:spacing w:val="0"/>
          <w:kern w:val="2"/>
          <w:sz w:val="32"/>
          <w:szCs w:val="32"/>
          <w:highlight w:val="none"/>
          <w:shd w:val="clear" w:color="auto" w:fill="auto"/>
          <w:lang w:val="en-US" w:eastAsia="zh-CN"/>
        </w:rPr>
        <w:t>个老旧小区完成改造，既有住宅加装电梯</w:t>
      </w:r>
      <w:r>
        <w:rPr>
          <w:rFonts w:hint="eastAsia" w:ascii="Times New Roman" w:hAnsi="Times New Roman" w:eastAsia="黑体" w:cs="Times New Roman"/>
          <w:color w:val="000000"/>
          <w:spacing w:val="0"/>
          <w:kern w:val="2"/>
          <w:sz w:val="32"/>
          <w:szCs w:val="32"/>
          <w:lang w:val="en-US" w:eastAsia="zh-CN" w:bidi="ar-SA"/>
        </w:rPr>
        <w:t>4</w:t>
      </w:r>
      <w:r>
        <w:rPr>
          <w:rFonts w:hint="eastAsia" w:ascii="Times New Roman" w:hAnsi="Times New Roman" w:eastAsia="仿宋_GB2312" w:cs="仿宋_GB2312"/>
          <w:color w:val="000000"/>
          <w:spacing w:val="0"/>
          <w:kern w:val="2"/>
          <w:sz w:val="32"/>
          <w:szCs w:val="32"/>
          <w:highlight w:val="none"/>
          <w:shd w:val="clear" w:color="auto" w:fill="auto"/>
          <w:lang w:val="en-US" w:eastAsia="zh-CN"/>
        </w:rPr>
        <w:t>部；入库</w:t>
      </w:r>
      <w:r>
        <w:rPr>
          <w:rFonts w:hint="eastAsia" w:ascii="Times New Roman" w:hAnsi="Times New Roman" w:eastAsia="黑体" w:cs="Times New Roman"/>
          <w:color w:val="000000"/>
          <w:spacing w:val="0"/>
          <w:kern w:val="2"/>
          <w:sz w:val="32"/>
          <w:szCs w:val="32"/>
          <w:lang w:val="en-US" w:eastAsia="zh-CN" w:bidi="ar-SA"/>
        </w:rPr>
        <w:t>8</w:t>
      </w:r>
      <w:r>
        <w:rPr>
          <w:rFonts w:hint="eastAsia" w:ascii="Times New Roman" w:hAnsi="Times New Roman" w:eastAsia="仿宋_GB2312" w:cs="仿宋_GB2312"/>
          <w:color w:val="000000"/>
          <w:spacing w:val="0"/>
          <w:kern w:val="2"/>
          <w:sz w:val="32"/>
          <w:szCs w:val="32"/>
          <w:highlight w:val="none"/>
          <w:shd w:val="clear" w:color="auto" w:fill="auto"/>
          <w:lang w:val="en-US" w:eastAsia="zh-CN"/>
        </w:rPr>
        <w:t>个城市更新项目，完成投资</w:t>
      </w:r>
      <w:r>
        <w:rPr>
          <w:rFonts w:hint="eastAsia" w:ascii="Times New Roman" w:hAnsi="Times New Roman" w:eastAsia="黑体" w:cs="Times New Roman"/>
          <w:color w:val="000000"/>
          <w:spacing w:val="0"/>
          <w:kern w:val="2"/>
          <w:sz w:val="32"/>
          <w:szCs w:val="32"/>
          <w:lang w:val="en-US" w:eastAsia="zh-CN" w:bidi="ar-SA"/>
        </w:rPr>
        <w:t>38.8</w:t>
      </w:r>
      <w:r>
        <w:rPr>
          <w:rFonts w:hint="eastAsia" w:ascii="Times New Roman" w:hAnsi="Times New Roman" w:eastAsia="仿宋_GB2312" w:cs="仿宋_GB2312"/>
          <w:color w:val="000000"/>
          <w:spacing w:val="0"/>
          <w:kern w:val="2"/>
          <w:sz w:val="32"/>
          <w:szCs w:val="32"/>
          <w:highlight w:val="none"/>
          <w:shd w:val="clear" w:color="auto" w:fill="auto"/>
          <w:lang w:val="en-US" w:eastAsia="zh-CN"/>
        </w:rPr>
        <w:t>亿元；</w:t>
      </w:r>
      <w:r>
        <w:rPr>
          <w:rFonts w:hint="eastAsia" w:ascii="Times New Roman" w:hAnsi="Times New Roman" w:eastAsia="仿宋_GB2312" w:cs="仿宋_GB2312"/>
          <w:color w:val="000000"/>
          <w:spacing w:val="0"/>
          <w:kern w:val="2"/>
          <w:sz w:val="32"/>
          <w:szCs w:val="32"/>
          <w:lang w:val="en-US" w:eastAsia="zh-CN"/>
        </w:rPr>
        <w:t>城市大脑-</w:t>
      </w:r>
      <w:r>
        <w:rPr>
          <w:rFonts w:hint="eastAsia" w:ascii="Times New Roman" w:hAnsi="Times New Roman" w:eastAsia="仿宋_GB2312" w:cs="仿宋_GB2312"/>
          <w:color w:val="000000"/>
          <w:spacing w:val="0"/>
          <w:kern w:val="2"/>
          <w:sz w:val="32"/>
          <w:szCs w:val="32"/>
        </w:rPr>
        <w:t>智慧城市</w:t>
      </w:r>
      <w:r>
        <w:rPr>
          <w:rFonts w:hint="eastAsia" w:ascii="Times New Roman" w:hAnsi="Times New Roman" w:eastAsia="仿宋_GB2312" w:cs="仿宋_GB2312"/>
          <w:color w:val="000000"/>
          <w:spacing w:val="0"/>
          <w:kern w:val="2"/>
          <w:sz w:val="32"/>
          <w:szCs w:val="32"/>
          <w:lang w:val="en-US" w:eastAsia="zh-CN"/>
        </w:rPr>
        <w:t>（一</w:t>
      </w:r>
      <w:r>
        <w:rPr>
          <w:rFonts w:hint="eastAsia" w:ascii="Times New Roman" w:hAnsi="Times New Roman" w:eastAsia="仿宋_GB2312" w:cs="仿宋_GB2312"/>
          <w:color w:val="000000"/>
          <w:spacing w:val="0"/>
          <w:kern w:val="2"/>
          <w:sz w:val="32"/>
          <w:szCs w:val="32"/>
        </w:rPr>
        <w:t>期</w:t>
      </w:r>
      <w:r>
        <w:rPr>
          <w:rFonts w:hint="eastAsia" w:ascii="Times New Roman" w:hAnsi="Times New Roman" w:eastAsia="仿宋_GB2312" w:cs="仿宋_GB2312"/>
          <w:color w:val="000000"/>
          <w:spacing w:val="0"/>
          <w:kern w:val="2"/>
          <w:sz w:val="32"/>
          <w:szCs w:val="32"/>
          <w:lang w:val="en-US" w:eastAsia="zh-CN"/>
        </w:rPr>
        <w:t>）基本完成建设，</w:t>
      </w:r>
      <w:r>
        <w:rPr>
          <w:rFonts w:hint="eastAsia" w:ascii="Times New Roman" w:hAnsi="Times New Roman" w:eastAsia="仿宋_GB2312" w:cs="仿宋_GB2312"/>
          <w:color w:val="000000"/>
          <w:spacing w:val="0"/>
          <w:kern w:val="2"/>
          <w:sz w:val="32"/>
          <w:szCs w:val="32"/>
        </w:rPr>
        <w:t>智慧城市建设取得初步成果。</w:t>
      </w:r>
      <w:r>
        <w:rPr>
          <w:rFonts w:hint="eastAsia" w:ascii="Times New Roman" w:hAnsi="Times New Roman" w:eastAsia="仿宋_GB2312" w:cs="仿宋_GB2312"/>
          <w:b/>
          <w:bCs/>
          <w:color w:val="000000"/>
          <w:spacing w:val="0"/>
          <w:kern w:val="2"/>
          <w:sz w:val="32"/>
          <w:szCs w:val="32"/>
          <w:lang w:val="en-US" w:eastAsia="zh-CN"/>
        </w:rPr>
        <w:t>三是加快提升城市管理水平。</w:t>
      </w:r>
      <w:r>
        <w:rPr>
          <w:rFonts w:hint="eastAsia" w:ascii="Times New Roman" w:hAnsi="Times New Roman" w:eastAsia="仿宋_GB2312" w:cs="仿宋_GB2312"/>
          <w:b w:val="0"/>
          <w:bCs w:val="0"/>
          <w:color w:val="000000"/>
          <w:spacing w:val="0"/>
          <w:kern w:val="2"/>
          <w:sz w:val="32"/>
          <w:szCs w:val="32"/>
          <w:lang w:val="en-US" w:eastAsia="zh-CN"/>
        </w:rPr>
        <w:t>新增绿地面积</w:t>
      </w:r>
      <w:r>
        <w:rPr>
          <w:rFonts w:hint="eastAsia" w:ascii="Times New Roman" w:hAnsi="Times New Roman" w:eastAsia="黑体" w:cs="Times New Roman"/>
          <w:color w:val="000000"/>
          <w:spacing w:val="0"/>
          <w:kern w:val="2"/>
          <w:sz w:val="32"/>
          <w:szCs w:val="32"/>
          <w:lang w:val="en-US" w:eastAsia="zh-CN" w:bidi="ar-SA"/>
        </w:rPr>
        <w:t>38</w:t>
      </w:r>
      <w:r>
        <w:rPr>
          <w:rFonts w:hint="eastAsia" w:ascii="Times New Roman" w:hAnsi="Times New Roman" w:eastAsia="仿宋_GB2312" w:cs="仿宋_GB2312"/>
          <w:b w:val="0"/>
          <w:bCs w:val="0"/>
          <w:color w:val="000000"/>
          <w:spacing w:val="0"/>
          <w:kern w:val="2"/>
          <w:sz w:val="32"/>
          <w:szCs w:val="32"/>
          <w:lang w:val="en-US" w:eastAsia="zh-CN"/>
        </w:rPr>
        <w:t>万平方米、综合性公园</w:t>
      </w:r>
      <w:r>
        <w:rPr>
          <w:rFonts w:hint="eastAsia" w:ascii="Times New Roman" w:hAnsi="Times New Roman" w:eastAsia="黑体" w:cs="Times New Roman"/>
          <w:color w:val="000000"/>
          <w:spacing w:val="0"/>
          <w:kern w:val="2"/>
          <w:sz w:val="32"/>
          <w:szCs w:val="32"/>
          <w:lang w:val="en-US" w:eastAsia="zh-CN" w:bidi="ar-SA"/>
        </w:rPr>
        <w:t>2</w:t>
      </w:r>
      <w:r>
        <w:rPr>
          <w:rFonts w:hint="eastAsia" w:ascii="Times New Roman" w:hAnsi="Times New Roman" w:eastAsia="仿宋_GB2312" w:cs="仿宋_GB2312"/>
          <w:b w:val="0"/>
          <w:bCs w:val="0"/>
          <w:color w:val="000000"/>
          <w:spacing w:val="0"/>
          <w:kern w:val="2"/>
          <w:sz w:val="32"/>
          <w:szCs w:val="32"/>
          <w:lang w:val="en-US" w:eastAsia="zh-CN"/>
        </w:rPr>
        <w:t>个、核心片区游园</w:t>
      </w:r>
      <w:r>
        <w:rPr>
          <w:rFonts w:hint="eastAsia" w:ascii="Times New Roman" w:hAnsi="Times New Roman" w:eastAsia="黑体" w:cs="Times New Roman"/>
          <w:color w:val="000000"/>
          <w:spacing w:val="0"/>
          <w:kern w:val="2"/>
          <w:sz w:val="32"/>
          <w:szCs w:val="32"/>
          <w:lang w:val="en-US" w:eastAsia="zh-CN" w:bidi="ar-SA"/>
        </w:rPr>
        <w:t>1</w:t>
      </w:r>
      <w:r>
        <w:rPr>
          <w:rFonts w:hint="eastAsia" w:ascii="Times New Roman" w:hAnsi="Times New Roman" w:eastAsia="仿宋_GB2312" w:cs="仿宋_GB2312"/>
          <w:b w:val="0"/>
          <w:bCs w:val="0"/>
          <w:color w:val="000000"/>
          <w:spacing w:val="0"/>
          <w:kern w:val="2"/>
          <w:sz w:val="32"/>
          <w:szCs w:val="32"/>
          <w:lang w:val="en-US" w:eastAsia="zh-CN"/>
        </w:rPr>
        <w:t>个；</w:t>
      </w:r>
      <w:r>
        <w:rPr>
          <w:rFonts w:hint="default" w:ascii="Times New Roman" w:hAnsi="Times New Roman" w:eastAsia="仿宋_GB2312" w:cs="Times New Roman"/>
          <w:color w:val="000000"/>
          <w:spacing w:val="0"/>
          <w:w w:val="100"/>
          <w:kern w:val="2"/>
          <w:sz w:val="32"/>
          <w:szCs w:val="32"/>
          <w:highlight w:val="none"/>
          <w:u w:val="none" w:color="auto"/>
          <w:lang w:val="en-US" w:eastAsia="zh-CN"/>
        </w:rPr>
        <w:t>新建智慧停车场</w:t>
      </w:r>
      <w:r>
        <w:rPr>
          <w:rFonts w:hint="eastAsia" w:ascii="Times New Roman" w:hAnsi="Times New Roman" w:eastAsia="仿宋_GB2312" w:cs="Times New Roman"/>
          <w:color w:val="000000"/>
          <w:spacing w:val="0"/>
          <w:w w:val="100"/>
          <w:kern w:val="2"/>
          <w:sz w:val="32"/>
          <w:szCs w:val="32"/>
          <w:highlight w:val="none"/>
          <w:u w:val="none" w:color="auto"/>
          <w:lang w:val="en-US" w:eastAsia="zh-CN"/>
        </w:rPr>
        <w:t>16</w:t>
      </w:r>
      <w:r>
        <w:rPr>
          <w:rFonts w:hint="default" w:ascii="Times New Roman" w:hAnsi="Times New Roman" w:eastAsia="仿宋_GB2312" w:cs="Times New Roman"/>
          <w:color w:val="000000"/>
          <w:spacing w:val="0"/>
          <w:w w:val="100"/>
          <w:kern w:val="2"/>
          <w:sz w:val="32"/>
          <w:szCs w:val="32"/>
          <w:highlight w:val="none"/>
          <w:u w:val="none" w:color="auto"/>
          <w:lang w:val="en-US" w:eastAsia="zh-CN"/>
        </w:rPr>
        <w:t>个</w:t>
      </w:r>
      <w:r>
        <w:rPr>
          <w:rFonts w:hint="eastAsia" w:ascii="Times New Roman" w:hAnsi="Times New Roman" w:eastAsia="仿宋_GB2312" w:cs="Times New Roman"/>
          <w:color w:val="000000"/>
          <w:spacing w:val="0"/>
          <w:w w:val="100"/>
          <w:kern w:val="2"/>
          <w:sz w:val="32"/>
          <w:szCs w:val="32"/>
          <w:highlight w:val="none"/>
          <w:u w:val="none" w:color="auto"/>
          <w:lang w:val="en-US" w:eastAsia="zh-CN"/>
        </w:rPr>
        <w:t>，在21条道路两侧</w:t>
      </w:r>
      <w:r>
        <w:rPr>
          <w:rFonts w:hint="default" w:ascii="Times New Roman" w:hAnsi="Times New Roman" w:eastAsia="仿宋_GB2312" w:cs="Times New Roman"/>
          <w:color w:val="000000"/>
          <w:spacing w:val="0"/>
          <w:kern w:val="2"/>
          <w:sz w:val="32"/>
          <w:szCs w:val="32"/>
          <w:highlight w:val="none"/>
          <w:u w:val="none" w:color="auto"/>
          <w:lang w:eastAsia="zh-CN"/>
        </w:rPr>
        <w:t>施划</w:t>
      </w:r>
      <w:r>
        <w:rPr>
          <w:rFonts w:hint="default" w:ascii="Times New Roman" w:hAnsi="Times New Roman" w:eastAsia="仿宋_GB2312" w:cs="Times New Roman"/>
          <w:color w:val="000000"/>
          <w:spacing w:val="0"/>
          <w:kern w:val="2"/>
          <w:sz w:val="32"/>
          <w:szCs w:val="32"/>
          <w:highlight w:val="none"/>
          <w:u w:val="none" w:color="auto"/>
        </w:rPr>
        <w:t>停车位</w:t>
      </w:r>
      <w:r>
        <w:rPr>
          <w:rFonts w:hint="eastAsia" w:ascii="Times New Roman" w:hAnsi="Times New Roman" w:eastAsia="仿宋_GB2312" w:cs="Times New Roman"/>
          <w:color w:val="000000"/>
          <w:spacing w:val="0"/>
          <w:kern w:val="2"/>
          <w:sz w:val="32"/>
          <w:szCs w:val="32"/>
          <w:highlight w:val="none"/>
          <w:u w:val="none" w:color="auto"/>
          <w:lang w:val="en-US" w:eastAsia="zh-CN"/>
        </w:rPr>
        <w:t>2100</w:t>
      </w:r>
      <w:r>
        <w:rPr>
          <w:rFonts w:hint="default" w:ascii="Times New Roman" w:hAnsi="Times New Roman" w:eastAsia="仿宋_GB2312" w:cs="Times New Roman"/>
          <w:color w:val="000000"/>
          <w:spacing w:val="0"/>
          <w:kern w:val="2"/>
          <w:sz w:val="32"/>
          <w:szCs w:val="32"/>
          <w:highlight w:val="none"/>
          <w:u w:val="none" w:color="auto"/>
        </w:rPr>
        <w:t>个</w:t>
      </w:r>
      <w:r>
        <w:rPr>
          <w:rFonts w:hint="eastAsia" w:ascii="Times New Roman" w:hAnsi="Times New Roman" w:eastAsia="仿宋_GB2312" w:cs="仿宋_GB2312"/>
          <w:b w:val="0"/>
          <w:bCs w:val="0"/>
          <w:color w:val="000000"/>
          <w:spacing w:val="0"/>
          <w:kern w:val="2"/>
          <w:sz w:val="32"/>
          <w:szCs w:val="32"/>
          <w:lang w:eastAsia="zh-CN"/>
        </w:rPr>
        <w:t>；</w:t>
      </w:r>
      <w:r>
        <w:rPr>
          <w:rFonts w:hint="eastAsia" w:ascii="Times New Roman" w:hAnsi="Times New Roman" w:eastAsia="仿宋_GB2312" w:cs="仿宋_GB2312"/>
          <w:b w:val="0"/>
          <w:bCs w:val="0"/>
          <w:color w:val="000000"/>
          <w:spacing w:val="0"/>
          <w:kern w:val="2"/>
          <w:sz w:val="32"/>
          <w:szCs w:val="32"/>
          <w:lang w:val="en-US" w:eastAsia="zh-CN"/>
        </w:rPr>
        <w:t>疏通污水管道</w:t>
      </w:r>
      <w:r>
        <w:rPr>
          <w:rFonts w:hint="eastAsia" w:ascii="Times New Roman" w:hAnsi="Times New Roman" w:eastAsia="黑体" w:cs="Times New Roman"/>
          <w:color w:val="000000"/>
          <w:spacing w:val="0"/>
          <w:kern w:val="2"/>
          <w:sz w:val="32"/>
          <w:szCs w:val="32"/>
          <w:lang w:val="en-US" w:eastAsia="zh-CN" w:bidi="ar-SA"/>
        </w:rPr>
        <w:t>18.1</w:t>
      </w:r>
      <w:r>
        <w:rPr>
          <w:rFonts w:hint="eastAsia" w:ascii="Times New Roman" w:hAnsi="Times New Roman" w:eastAsia="仿宋_GB2312" w:cs="仿宋_GB2312"/>
          <w:b w:val="0"/>
          <w:bCs w:val="0"/>
          <w:color w:val="000000"/>
          <w:spacing w:val="0"/>
          <w:kern w:val="2"/>
          <w:sz w:val="32"/>
          <w:szCs w:val="32"/>
          <w:lang w:val="en-US" w:eastAsia="zh-CN"/>
        </w:rPr>
        <w:t>公里、雨污水井</w:t>
      </w:r>
      <w:r>
        <w:rPr>
          <w:rFonts w:hint="eastAsia" w:ascii="Times New Roman" w:hAnsi="Times New Roman" w:eastAsia="黑体" w:cs="Times New Roman"/>
          <w:color w:val="000000"/>
          <w:spacing w:val="0"/>
          <w:kern w:val="2"/>
          <w:sz w:val="32"/>
          <w:szCs w:val="32"/>
          <w:lang w:val="en-US" w:eastAsia="zh-CN" w:bidi="ar-SA"/>
        </w:rPr>
        <w:t>800</w:t>
      </w:r>
      <w:r>
        <w:rPr>
          <w:rFonts w:hint="eastAsia" w:ascii="Times New Roman" w:hAnsi="Times New Roman" w:eastAsia="仿宋_GB2312" w:cs="仿宋_GB2312"/>
          <w:b w:val="0"/>
          <w:bCs w:val="0"/>
          <w:color w:val="000000"/>
          <w:spacing w:val="0"/>
          <w:kern w:val="2"/>
          <w:sz w:val="32"/>
          <w:szCs w:val="32"/>
          <w:lang w:val="en-US" w:eastAsia="zh-CN"/>
        </w:rPr>
        <w:t>座</w:t>
      </w:r>
      <w:r>
        <w:rPr>
          <w:rFonts w:hint="eastAsia" w:ascii="Times New Roman" w:hAnsi="Times New Roman" w:eastAsia="仿宋_GB2312" w:cs="仿宋_GB2312"/>
          <w:b w:val="0"/>
          <w:bCs w:val="0"/>
          <w:color w:val="000000"/>
          <w:spacing w:val="0"/>
          <w:kern w:val="2"/>
          <w:sz w:val="32"/>
          <w:szCs w:val="32"/>
          <w:lang w:eastAsia="zh-CN"/>
        </w:rPr>
        <w:t>，提高城市内涝防汛能力</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仿宋_GB2312" w:cs="仿宋_GB2312"/>
          <w:b w:val="0"/>
          <w:bCs w:val="0"/>
          <w:color w:val="000000"/>
          <w:spacing w:val="0"/>
          <w:kern w:val="2"/>
          <w:sz w:val="32"/>
          <w:szCs w:val="32"/>
          <w:lang w:eastAsia="zh-CN"/>
        </w:rPr>
        <w:t>新</w:t>
      </w:r>
      <w:r>
        <w:rPr>
          <w:rFonts w:hint="eastAsia" w:ascii="Times New Roman" w:hAnsi="Times New Roman" w:eastAsia="仿宋_GB2312" w:cs="仿宋_GB2312"/>
          <w:b w:val="0"/>
          <w:bCs w:val="0"/>
          <w:color w:val="000000"/>
          <w:spacing w:val="0"/>
          <w:kern w:val="2"/>
          <w:sz w:val="32"/>
          <w:szCs w:val="32"/>
          <w:lang w:val="en-US" w:eastAsia="zh-CN"/>
        </w:rPr>
        <w:t>铺设燃气管道</w:t>
      </w:r>
      <w:r>
        <w:rPr>
          <w:rFonts w:hint="eastAsia" w:ascii="Times New Roman" w:hAnsi="Times New Roman" w:eastAsia="黑体" w:cs="Times New Roman"/>
          <w:color w:val="000000"/>
          <w:spacing w:val="0"/>
          <w:kern w:val="2"/>
          <w:sz w:val="32"/>
          <w:szCs w:val="32"/>
          <w:lang w:val="en-US" w:eastAsia="zh-CN" w:bidi="ar-SA"/>
        </w:rPr>
        <w:t>12.2</w:t>
      </w:r>
      <w:r>
        <w:rPr>
          <w:rFonts w:hint="eastAsia" w:ascii="Times New Roman" w:hAnsi="Times New Roman" w:eastAsia="仿宋_GB2312" w:cs="仿宋_GB2312"/>
          <w:b w:val="0"/>
          <w:bCs w:val="0"/>
          <w:color w:val="000000"/>
          <w:spacing w:val="0"/>
          <w:kern w:val="2"/>
          <w:sz w:val="32"/>
          <w:szCs w:val="32"/>
          <w:lang w:val="en-US" w:eastAsia="zh-CN"/>
        </w:rPr>
        <w:t>公里，燃气管网行政村覆盖率达到</w:t>
      </w:r>
      <w:r>
        <w:rPr>
          <w:rFonts w:hint="eastAsia" w:ascii="Times New Roman" w:hAnsi="Times New Roman" w:eastAsia="黑体" w:cs="Times New Roman"/>
          <w:color w:val="000000"/>
          <w:spacing w:val="0"/>
          <w:kern w:val="2"/>
          <w:sz w:val="32"/>
          <w:szCs w:val="32"/>
          <w:lang w:val="en-US" w:eastAsia="zh-CN" w:bidi="ar-SA"/>
        </w:rPr>
        <w:t>63</w:t>
      </w:r>
      <w:r>
        <w:rPr>
          <w:rFonts w:hint="eastAsia" w:ascii="Times New Roman" w:hAnsi="Times New Roman" w:eastAsia="仿宋_GB2312" w:cs="仿宋_GB2312"/>
          <w:color w:val="000000"/>
          <w:spacing w:val="0"/>
          <w:kern w:val="2"/>
          <w:sz w:val="32"/>
          <w:szCs w:val="32"/>
          <w:lang w:val="en-US" w:eastAsia="zh-CN" w:bidi="ar-SA"/>
        </w:rPr>
        <w:t>%</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仿宋_GB2312" w:cs="仿宋_GB2312"/>
          <w:b w:val="0"/>
          <w:bCs w:val="0"/>
          <w:color w:val="000000"/>
          <w:spacing w:val="0"/>
          <w:kern w:val="2"/>
          <w:sz w:val="32"/>
          <w:szCs w:val="32"/>
          <w:highlight w:val="none"/>
          <w:shd w:val="clear" w:color="auto" w:fill="auto"/>
          <w:lang w:val="en-US" w:eastAsia="zh-CN"/>
        </w:rPr>
        <w:t>城市夜景亮化照明工程（一期）全部竣工亮灯</w:t>
      </w:r>
      <w:r>
        <w:rPr>
          <w:rFonts w:hint="eastAsia" w:ascii="Times New Roman" w:hAnsi="Times New Roman" w:eastAsia="仿宋_GB2312" w:cs="仿宋_GB2312"/>
          <w:b w:val="0"/>
          <w:bCs w:val="0"/>
          <w:color w:val="000000"/>
          <w:spacing w:val="0"/>
          <w:kern w:val="2"/>
          <w:sz w:val="32"/>
          <w:szCs w:val="32"/>
          <w:lang w:eastAsia="zh-CN"/>
        </w:rPr>
        <w:t>，“光影登封”神采初显。</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pacing w:val="0"/>
          <w:kern w:val="2"/>
          <w:sz w:val="32"/>
          <w:szCs w:val="32"/>
          <w:lang w:val="en-US" w:eastAsia="zh-CN"/>
        </w:rPr>
      </w:pPr>
      <w:r>
        <w:rPr>
          <w:rFonts w:hint="eastAsia" w:ascii="Times New Roman" w:hAnsi="Times New Roman" w:eastAsia="楷体_GB2312" w:cs="楷体_GB2312"/>
          <w:color w:val="000000"/>
          <w:spacing w:val="0"/>
          <w:kern w:val="2"/>
          <w:sz w:val="32"/>
          <w:szCs w:val="32"/>
          <w:lang w:val="en-US" w:eastAsia="zh-CN"/>
        </w:rPr>
        <w:t>（六）突出生态优先，增强高质量发展拉动力。</w:t>
      </w:r>
      <w:r>
        <w:rPr>
          <w:rFonts w:hint="eastAsia" w:ascii="Times New Roman" w:hAnsi="Times New Roman" w:eastAsia="仿宋_GB2312" w:cs="仿宋_GB2312"/>
          <w:b/>
          <w:bCs/>
          <w:color w:val="000000"/>
          <w:spacing w:val="0"/>
          <w:kern w:val="2"/>
          <w:sz w:val="32"/>
          <w:szCs w:val="32"/>
          <w:lang w:val="en-US" w:eastAsia="zh-CN" w:bidi="ar"/>
        </w:rPr>
        <w:t>一是厚植绿色生态基底。</w:t>
      </w:r>
      <w:r>
        <w:rPr>
          <w:rFonts w:hint="eastAsia" w:ascii="Times New Roman" w:hAnsi="Times New Roman" w:eastAsia="仿宋_GB2312" w:cs="仿宋_GB2312"/>
          <w:b w:val="0"/>
          <w:bCs w:val="0"/>
          <w:color w:val="000000"/>
          <w:spacing w:val="0"/>
          <w:kern w:val="2"/>
          <w:sz w:val="32"/>
          <w:szCs w:val="32"/>
          <w:lang w:val="en-US" w:eastAsia="zh-CN" w:bidi="ar-SA"/>
        </w:rPr>
        <w:t>健全全域林长制责任体系，</w:t>
      </w:r>
      <w:r>
        <w:rPr>
          <w:rFonts w:hint="eastAsia" w:ascii="Times New Roman" w:hAnsi="Times New Roman" w:eastAsia="仿宋_GB2312" w:cs="仿宋_GB2312"/>
          <w:color w:val="000000"/>
          <w:spacing w:val="0"/>
          <w:kern w:val="2"/>
          <w:sz w:val="32"/>
          <w:szCs w:val="32"/>
          <w:lang w:val="en-US" w:eastAsia="zh-CN"/>
        </w:rPr>
        <w:t>新造林</w:t>
      </w:r>
      <w:r>
        <w:rPr>
          <w:rFonts w:hint="eastAsia" w:ascii="Times New Roman" w:hAnsi="Times New Roman" w:eastAsia="黑体" w:cs="Times New Roman"/>
          <w:color w:val="000000"/>
          <w:spacing w:val="0"/>
          <w:kern w:val="2"/>
          <w:sz w:val="32"/>
          <w:szCs w:val="32"/>
          <w:lang w:val="en-US" w:eastAsia="zh-CN" w:bidi="ar-SA"/>
        </w:rPr>
        <w:t>525</w:t>
      </w:r>
      <w:r>
        <w:rPr>
          <w:rFonts w:hint="eastAsia" w:ascii="Times New Roman" w:hAnsi="Times New Roman" w:eastAsia="仿宋_GB2312" w:cs="仿宋_GB2312"/>
          <w:color w:val="000000"/>
          <w:spacing w:val="0"/>
          <w:kern w:val="2"/>
          <w:sz w:val="32"/>
          <w:szCs w:val="32"/>
          <w:lang w:val="en-US" w:eastAsia="zh-CN"/>
        </w:rPr>
        <w:t>亩、</w:t>
      </w:r>
      <w:r>
        <w:rPr>
          <w:rFonts w:hint="eastAsia" w:ascii="Times New Roman" w:hAnsi="Times New Roman" w:eastAsia="仿宋_GB2312" w:cs="仿宋_GB2312"/>
          <w:color w:val="000000"/>
          <w:spacing w:val="0"/>
          <w:kern w:val="2"/>
          <w:sz w:val="32"/>
          <w:szCs w:val="32"/>
        </w:rPr>
        <w:t>森林抚育</w:t>
      </w:r>
      <w:r>
        <w:rPr>
          <w:rFonts w:hint="eastAsia" w:ascii="Times New Roman" w:hAnsi="Times New Roman" w:eastAsia="黑体" w:cs="Times New Roman"/>
          <w:color w:val="000000"/>
          <w:spacing w:val="0"/>
          <w:kern w:val="2"/>
          <w:sz w:val="32"/>
          <w:szCs w:val="32"/>
          <w:lang w:val="en-US" w:eastAsia="zh-CN" w:bidi="ar-SA"/>
        </w:rPr>
        <w:t>8400</w:t>
      </w:r>
      <w:r>
        <w:rPr>
          <w:rFonts w:hint="eastAsia" w:ascii="Times New Roman" w:hAnsi="Times New Roman" w:eastAsia="仿宋_GB2312" w:cs="仿宋_GB2312"/>
          <w:color w:val="000000"/>
          <w:spacing w:val="0"/>
          <w:kern w:val="2"/>
          <w:sz w:val="32"/>
          <w:szCs w:val="32"/>
        </w:rPr>
        <w:t>亩</w:t>
      </w:r>
      <w:r>
        <w:rPr>
          <w:rFonts w:hint="eastAsia" w:ascii="Times New Roman" w:hAnsi="Times New Roman" w:eastAsia="仿宋_GB2312" w:cs="仿宋_GB2312"/>
          <w:color w:val="000000"/>
          <w:spacing w:val="0"/>
          <w:kern w:val="2"/>
          <w:sz w:val="32"/>
          <w:szCs w:val="32"/>
          <w:lang w:eastAsia="zh-CN"/>
        </w:rPr>
        <w:t>，</w:t>
      </w:r>
      <w:r>
        <w:rPr>
          <w:rFonts w:hint="default" w:ascii="Times New Roman" w:hAnsi="Times New Roman" w:eastAsia="仿宋_GB2312" w:cs="Times New Roman"/>
          <w:b w:val="0"/>
          <w:bCs/>
          <w:strike w:val="0"/>
          <w:dstrike w:val="0"/>
          <w:color w:val="auto"/>
          <w:spacing w:val="0"/>
          <w:kern w:val="2"/>
          <w:sz w:val="32"/>
          <w:szCs w:val="32"/>
          <w:highlight w:val="none"/>
          <w:u w:val="none" w:color="auto"/>
          <w:lang w:val="en-US" w:eastAsia="zh-CN"/>
        </w:rPr>
        <w:t>建成省级森林乡村</w:t>
      </w:r>
      <w:r>
        <w:rPr>
          <w:rFonts w:hint="eastAsia" w:ascii="Times New Roman" w:hAnsi="Times New Roman" w:eastAsia="仿宋_GB2312" w:cs="Times New Roman"/>
          <w:b w:val="0"/>
          <w:bCs/>
          <w:strike w:val="0"/>
          <w:dstrike w:val="0"/>
          <w:color w:val="auto"/>
          <w:spacing w:val="0"/>
          <w:kern w:val="2"/>
          <w:sz w:val="32"/>
          <w:szCs w:val="32"/>
          <w:highlight w:val="none"/>
          <w:u w:val="none" w:color="auto"/>
          <w:lang w:val="en-US" w:eastAsia="zh-CN"/>
        </w:rPr>
        <w:t>示范村7</w:t>
      </w:r>
      <w:r>
        <w:rPr>
          <w:rFonts w:hint="default" w:ascii="Times New Roman" w:hAnsi="Times New Roman" w:eastAsia="仿宋_GB2312" w:cs="Times New Roman"/>
          <w:b w:val="0"/>
          <w:bCs/>
          <w:strike w:val="0"/>
          <w:dstrike w:val="0"/>
          <w:color w:val="auto"/>
          <w:spacing w:val="0"/>
          <w:kern w:val="2"/>
          <w:sz w:val="32"/>
          <w:szCs w:val="32"/>
          <w:highlight w:val="none"/>
          <w:u w:val="none" w:color="auto"/>
          <w:lang w:val="en-US" w:eastAsia="zh-CN"/>
        </w:rPr>
        <w:t>个、</w:t>
      </w:r>
      <w:r>
        <w:rPr>
          <w:rFonts w:hint="default" w:ascii="Times New Roman" w:hAnsi="Times New Roman" w:eastAsia="仿宋_GB2312" w:cs="Times New Roman"/>
          <w:b w:val="0"/>
          <w:bCs/>
          <w:strike w:val="0"/>
          <w:dstrike w:val="0"/>
          <w:color w:val="000000"/>
          <w:spacing w:val="0"/>
          <w:kern w:val="2"/>
          <w:sz w:val="32"/>
          <w:szCs w:val="32"/>
          <w:highlight w:val="none"/>
          <w:u w:val="none" w:color="auto"/>
          <w:lang w:val="en-US" w:eastAsia="zh-CN"/>
        </w:rPr>
        <w:t>森林特色小镇1个</w:t>
      </w:r>
      <w:r>
        <w:rPr>
          <w:rFonts w:hint="eastAsia" w:ascii="Times New Roman" w:hAnsi="Times New Roman" w:eastAsia="仿宋_GB2312" w:cs="Times New Roman"/>
          <w:b w:val="0"/>
          <w:bCs/>
          <w:strike w:val="0"/>
          <w:dstrike w:val="0"/>
          <w:color w:val="000000"/>
          <w:spacing w:val="0"/>
          <w:kern w:val="2"/>
          <w:sz w:val="32"/>
          <w:szCs w:val="32"/>
          <w:highlight w:val="none"/>
          <w:u w:val="none" w:color="auto"/>
          <w:lang w:val="en-US" w:eastAsia="zh-CN"/>
        </w:rPr>
        <w:t>；</w:t>
      </w:r>
      <w:r>
        <w:rPr>
          <w:rFonts w:hint="eastAsia" w:ascii="Times New Roman" w:hAnsi="Times New Roman" w:eastAsia="仿宋_GB2312" w:cs="仿宋_GB2312"/>
          <w:color w:val="000000"/>
          <w:spacing w:val="0"/>
          <w:kern w:val="2"/>
          <w:sz w:val="32"/>
          <w:szCs w:val="32"/>
          <w:lang w:val="en-US" w:eastAsia="zh-CN"/>
        </w:rPr>
        <w:t>完成废弃矿山综合整治和生态修复</w:t>
      </w:r>
      <w:r>
        <w:rPr>
          <w:rFonts w:hint="eastAsia" w:ascii="Times New Roman" w:hAnsi="Times New Roman" w:eastAsia="黑体" w:cs="Times New Roman"/>
          <w:color w:val="000000"/>
          <w:spacing w:val="0"/>
          <w:kern w:val="2"/>
          <w:sz w:val="32"/>
          <w:szCs w:val="32"/>
          <w:lang w:val="en-US" w:eastAsia="zh-CN" w:bidi="ar-SA"/>
        </w:rPr>
        <w:t>5204</w:t>
      </w:r>
      <w:r>
        <w:rPr>
          <w:rFonts w:hint="eastAsia" w:ascii="Times New Roman" w:hAnsi="Times New Roman" w:eastAsia="仿宋_GB2312" w:cs="仿宋_GB2312"/>
          <w:color w:val="000000"/>
          <w:spacing w:val="0"/>
          <w:kern w:val="2"/>
          <w:sz w:val="32"/>
          <w:szCs w:val="32"/>
          <w:lang w:val="en-US" w:eastAsia="zh-CN"/>
        </w:rPr>
        <w:t>亩。</w:t>
      </w:r>
      <w:r>
        <w:rPr>
          <w:rFonts w:hint="eastAsia" w:ascii="Times New Roman" w:hAnsi="Times New Roman" w:eastAsia="仿宋_GB2312" w:cs="仿宋_GB2312"/>
          <w:b/>
          <w:bCs/>
          <w:color w:val="000000"/>
          <w:spacing w:val="0"/>
          <w:kern w:val="2"/>
          <w:sz w:val="32"/>
          <w:szCs w:val="32"/>
          <w:lang w:val="en-US" w:eastAsia="zh-CN"/>
        </w:rPr>
        <w:t>二是持续推进水生态保护。</w:t>
      </w:r>
      <w:r>
        <w:rPr>
          <w:rFonts w:hint="eastAsia" w:ascii="Times New Roman" w:hAnsi="Times New Roman" w:eastAsia="仿宋_GB2312" w:cs="仿宋_GB2312"/>
          <w:b w:val="0"/>
          <w:bCs w:val="0"/>
          <w:color w:val="000000"/>
          <w:spacing w:val="0"/>
          <w:kern w:val="2"/>
          <w:sz w:val="32"/>
          <w:szCs w:val="32"/>
          <w:lang w:val="en-US" w:eastAsia="zh-CN"/>
        </w:rPr>
        <w:t>全面深化“四水同治”，</w:t>
      </w:r>
      <w:r>
        <w:rPr>
          <w:rFonts w:hint="eastAsia" w:ascii="Times New Roman" w:hAnsi="Times New Roman" w:eastAsia="仿宋_GB2312" w:cs="仿宋_GB2312"/>
          <w:b w:val="0"/>
          <w:bCs w:val="0"/>
          <w:color w:val="000000"/>
          <w:spacing w:val="0"/>
          <w:kern w:val="2"/>
          <w:sz w:val="32"/>
          <w:szCs w:val="32"/>
          <w:lang w:val="en-US" w:eastAsia="zh-CN" w:bidi="ar-SA"/>
        </w:rPr>
        <w:t>小型水库雨水情监控平台完成建设，</w:t>
      </w:r>
      <w:r>
        <w:rPr>
          <w:rFonts w:hint="eastAsia" w:ascii="Times New Roman" w:hAnsi="Times New Roman" w:eastAsia="仿宋_GB2312" w:cs="仿宋_GB2312"/>
          <w:b w:val="0"/>
          <w:bCs w:val="0"/>
          <w:color w:val="000000"/>
          <w:spacing w:val="0"/>
          <w:kern w:val="2"/>
          <w:sz w:val="32"/>
          <w:szCs w:val="32"/>
          <w:lang w:val="en-US" w:eastAsia="zh-CN"/>
        </w:rPr>
        <w:t>累计巡河</w:t>
      </w:r>
      <w:r>
        <w:rPr>
          <w:rFonts w:hint="eastAsia" w:ascii="Times New Roman" w:hAnsi="Times New Roman" w:eastAsia="黑体" w:cs="Times New Roman"/>
          <w:color w:val="000000"/>
          <w:spacing w:val="0"/>
          <w:kern w:val="2"/>
          <w:sz w:val="32"/>
          <w:szCs w:val="32"/>
          <w:lang w:val="en-US" w:eastAsia="zh-CN" w:bidi="ar-SA"/>
        </w:rPr>
        <w:t>10339</w:t>
      </w:r>
      <w:r>
        <w:rPr>
          <w:rFonts w:hint="eastAsia" w:ascii="Times New Roman" w:hAnsi="Times New Roman" w:eastAsia="仿宋_GB2312" w:cs="仿宋_GB2312"/>
          <w:b w:val="0"/>
          <w:bCs w:val="0"/>
          <w:color w:val="000000"/>
          <w:spacing w:val="0"/>
          <w:kern w:val="2"/>
          <w:sz w:val="32"/>
          <w:szCs w:val="32"/>
          <w:lang w:val="en-US" w:eastAsia="zh-CN"/>
        </w:rPr>
        <w:t>次，清理河道</w:t>
      </w:r>
      <w:r>
        <w:rPr>
          <w:rFonts w:hint="eastAsia" w:ascii="Times New Roman" w:hAnsi="Times New Roman" w:eastAsia="黑体" w:cs="Times New Roman"/>
          <w:color w:val="000000"/>
          <w:spacing w:val="0"/>
          <w:kern w:val="2"/>
          <w:sz w:val="32"/>
          <w:szCs w:val="32"/>
          <w:lang w:val="en-US" w:eastAsia="zh-CN" w:bidi="ar-SA"/>
        </w:rPr>
        <w:t>221</w:t>
      </w:r>
      <w:r>
        <w:rPr>
          <w:rFonts w:hint="eastAsia" w:ascii="Times New Roman" w:hAnsi="Times New Roman" w:eastAsia="仿宋_GB2312" w:cs="仿宋_GB2312"/>
          <w:b w:val="0"/>
          <w:bCs w:val="0"/>
          <w:color w:val="000000"/>
          <w:spacing w:val="0"/>
          <w:kern w:val="2"/>
          <w:sz w:val="32"/>
          <w:szCs w:val="32"/>
          <w:lang w:val="en-US" w:eastAsia="zh-CN"/>
        </w:rPr>
        <w:t>公里，清理垃圾及淤泥</w:t>
      </w:r>
      <w:r>
        <w:rPr>
          <w:rFonts w:hint="eastAsia" w:ascii="Times New Roman" w:hAnsi="Times New Roman" w:eastAsia="黑体" w:cs="Times New Roman"/>
          <w:color w:val="000000"/>
          <w:spacing w:val="0"/>
          <w:kern w:val="2"/>
          <w:sz w:val="32"/>
          <w:szCs w:val="32"/>
          <w:lang w:val="en-US" w:eastAsia="zh-CN" w:bidi="ar-SA"/>
        </w:rPr>
        <w:t>17</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黑体" w:cs="Times New Roman"/>
          <w:color w:val="000000"/>
          <w:spacing w:val="0"/>
          <w:kern w:val="2"/>
          <w:sz w:val="32"/>
          <w:szCs w:val="32"/>
          <w:lang w:val="en-US" w:eastAsia="zh-CN" w:bidi="ar-SA"/>
        </w:rPr>
        <w:t>4</w:t>
      </w:r>
      <w:r>
        <w:rPr>
          <w:rFonts w:hint="eastAsia" w:ascii="Times New Roman" w:hAnsi="Times New Roman" w:eastAsia="仿宋_GB2312" w:cs="仿宋_GB2312"/>
          <w:b w:val="0"/>
          <w:bCs w:val="0"/>
          <w:color w:val="000000"/>
          <w:spacing w:val="0"/>
          <w:kern w:val="2"/>
          <w:sz w:val="32"/>
          <w:szCs w:val="32"/>
          <w:lang w:val="en-US" w:eastAsia="zh-CN"/>
        </w:rPr>
        <w:t>万方</w:t>
      </w:r>
      <w:r>
        <w:rPr>
          <w:rFonts w:hint="eastAsia" w:ascii="Times New Roman" w:hAnsi="Times New Roman" w:eastAsia="仿宋_GB2312" w:cs="仿宋_GB2312"/>
          <w:b w:val="0"/>
          <w:bCs w:val="0"/>
          <w:color w:val="auto"/>
          <w:spacing w:val="0"/>
          <w:kern w:val="2"/>
          <w:sz w:val="32"/>
          <w:szCs w:val="32"/>
          <w:lang w:val="en-US" w:eastAsia="zh-CN"/>
        </w:rPr>
        <w:t>，</w:t>
      </w:r>
      <w:r>
        <w:rPr>
          <w:rFonts w:hint="eastAsia" w:ascii="Times New Roman" w:hAnsi="Times New Roman" w:eastAsia="仿宋_GB2312" w:cs="仿宋_GB2312"/>
          <w:b w:val="0"/>
          <w:bCs w:val="0"/>
          <w:color w:val="auto"/>
          <w:spacing w:val="0"/>
          <w:kern w:val="2"/>
          <w:sz w:val="32"/>
          <w:szCs w:val="32"/>
          <w:lang w:val="en-US" w:eastAsia="zh-CN" w:bidi="ar-SA"/>
        </w:rPr>
        <w:t>实施亚投行、颍河灾后重建等重点水利项目</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仿宋_GB2312" w:cs="仿宋_GB2312"/>
          <w:b/>
          <w:bCs/>
          <w:color w:val="000000"/>
          <w:spacing w:val="0"/>
          <w:kern w:val="2"/>
          <w:sz w:val="32"/>
          <w:szCs w:val="32"/>
          <w:lang w:val="en-US" w:eastAsia="zh-CN"/>
        </w:rPr>
        <w:t>三是全力守护蓝天碧水净土。</w:t>
      </w:r>
      <w:r>
        <w:rPr>
          <w:rFonts w:hint="eastAsia" w:ascii="Times New Roman" w:hAnsi="Times New Roman" w:eastAsia="仿宋_GB2312" w:cs="仿宋_GB2312"/>
          <w:b w:val="0"/>
          <w:bCs w:val="0"/>
          <w:color w:val="000000"/>
          <w:spacing w:val="0"/>
          <w:kern w:val="2"/>
          <w:sz w:val="32"/>
          <w:szCs w:val="32"/>
          <w:lang w:val="en-US" w:eastAsia="zh-CN"/>
        </w:rPr>
        <w:t>开展“无废城市”、省级生态县建设，空气优良天数</w:t>
      </w:r>
      <w:r>
        <w:rPr>
          <w:rFonts w:hint="eastAsia" w:ascii="Times New Roman" w:hAnsi="Times New Roman" w:eastAsia="黑体" w:cs="Times New Roman"/>
          <w:color w:val="000000"/>
          <w:spacing w:val="0"/>
          <w:kern w:val="2"/>
          <w:sz w:val="32"/>
          <w:szCs w:val="32"/>
          <w:lang w:val="en-US" w:eastAsia="zh-CN" w:bidi="ar-SA"/>
        </w:rPr>
        <w:t>254</w:t>
      </w:r>
      <w:r>
        <w:rPr>
          <w:rFonts w:hint="eastAsia" w:ascii="Times New Roman" w:hAnsi="Times New Roman" w:eastAsia="仿宋_GB2312" w:cs="仿宋_GB2312"/>
          <w:b w:val="0"/>
          <w:bCs w:val="0"/>
          <w:color w:val="000000"/>
          <w:spacing w:val="0"/>
          <w:kern w:val="2"/>
          <w:sz w:val="32"/>
          <w:szCs w:val="32"/>
          <w:lang w:val="en-US" w:eastAsia="zh-CN"/>
        </w:rPr>
        <w:t>天，大气环境综合指数排名郑州县（市）组第</w:t>
      </w:r>
      <w:r>
        <w:rPr>
          <w:rFonts w:hint="eastAsia" w:ascii="Times New Roman" w:hAnsi="Times New Roman" w:eastAsia="黑体" w:cs="Times New Roman"/>
          <w:color w:val="000000"/>
          <w:spacing w:val="0"/>
          <w:kern w:val="2"/>
          <w:sz w:val="32"/>
          <w:szCs w:val="32"/>
          <w:lang w:val="en-US" w:eastAsia="zh-CN" w:bidi="ar-SA"/>
        </w:rPr>
        <w:t>1</w:t>
      </w:r>
      <w:r>
        <w:rPr>
          <w:rFonts w:hint="eastAsia" w:ascii="Times New Roman" w:hAnsi="Times New Roman" w:eastAsia="仿宋_GB2312" w:cs="仿宋_GB2312"/>
          <w:b w:val="0"/>
          <w:bCs w:val="0"/>
          <w:color w:val="000000"/>
          <w:spacing w:val="0"/>
          <w:kern w:val="2"/>
          <w:sz w:val="32"/>
          <w:szCs w:val="32"/>
          <w:lang w:val="en-US" w:eastAsia="zh-CN"/>
        </w:rPr>
        <w:t>名，颍河白沙水库国控断面水质持续优化，双洎河界河郑州市控断面水质保持达标，全市农村黑臭水体保持“动态清零”。</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pacing w:val="0"/>
          <w:kern w:val="2"/>
          <w:sz w:val="32"/>
          <w:szCs w:val="32"/>
          <w:lang w:val="en-US" w:eastAsia="zh-CN"/>
        </w:rPr>
      </w:pPr>
      <w:r>
        <w:rPr>
          <w:rFonts w:hint="eastAsia" w:ascii="Times New Roman" w:hAnsi="Times New Roman" w:eastAsia="楷体_GB2312" w:cs="楷体_GB2312"/>
          <w:color w:val="000000"/>
          <w:spacing w:val="0"/>
          <w:kern w:val="2"/>
          <w:sz w:val="32"/>
          <w:szCs w:val="32"/>
          <w:lang w:val="en-US" w:eastAsia="zh-CN"/>
        </w:rPr>
        <w:t>（七）深化改革开放，增强高质量发展驱动力。</w:t>
      </w:r>
      <w:r>
        <w:rPr>
          <w:rFonts w:hint="eastAsia" w:ascii="Times New Roman" w:hAnsi="Times New Roman" w:eastAsia="仿宋_GB2312" w:cs="仿宋_GB2312"/>
          <w:b/>
          <w:bCs/>
          <w:color w:val="000000"/>
          <w:spacing w:val="0"/>
          <w:kern w:val="2"/>
          <w:sz w:val="32"/>
          <w:szCs w:val="32"/>
          <w:lang w:val="en-US" w:eastAsia="zh-CN"/>
        </w:rPr>
        <w:t>一是高标准建设“三化”营商环境。</w:t>
      </w:r>
      <w:r>
        <w:rPr>
          <w:rFonts w:hint="eastAsia" w:ascii="Times New Roman" w:hAnsi="Times New Roman" w:eastAsia="仿宋_GB2312" w:cs="仿宋_GB2312"/>
          <w:b w:val="0"/>
          <w:bCs w:val="0"/>
          <w:color w:val="000000"/>
          <w:spacing w:val="0"/>
          <w:kern w:val="2"/>
          <w:sz w:val="32"/>
          <w:szCs w:val="32"/>
          <w:lang w:val="en-US" w:eastAsia="zh-CN"/>
        </w:rPr>
        <w:t>持续落实“企业安静生产日”制度，</w:t>
      </w:r>
      <w:r>
        <w:rPr>
          <w:rFonts w:hint="eastAsia" w:ascii="Times New Roman" w:hAnsi="Times New Roman" w:eastAsia="仿宋_GB2312" w:cs="仿宋_GB2312"/>
          <w:b w:val="0"/>
          <w:bCs w:val="0"/>
          <w:color w:val="000000"/>
          <w:spacing w:val="0"/>
          <w:kern w:val="2"/>
          <w:sz w:val="32"/>
          <w:szCs w:val="32"/>
        </w:rPr>
        <w:t>印发《便民利企服务措施二十条》，“亲清在线”平台</w:t>
      </w:r>
      <w:r>
        <w:rPr>
          <w:rFonts w:hint="eastAsia" w:ascii="Times New Roman" w:hAnsi="Times New Roman" w:eastAsia="仿宋_GB2312" w:cs="仿宋_GB2312"/>
          <w:b w:val="0"/>
          <w:bCs w:val="0"/>
          <w:color w:val="000000"/>
          <w:spacing w:val="0"/>
          <w:kern w:val="2"/>
          <w:sz w:val="32"/>
          <w:szCs w:val="32"/>
          <w:lang w:eastAsia="zh-CN"/>
        </w:rPr>
        <w:t>上线</w:t>
      </w:r>
      <w:r>
        <w:rPr>
          <w:rFonts w:hint="eastAsia" w:ascii="Times New Roman" w:hAnsi="Times New Roman" w:eastAsia="仿宋_GB2312" w:cs="仿宋_GB2312"/>
          <w:b w:val="0"/>
          <w:bCs w:val="0"/>
          <w:color w:val="000000"/>
          <w:spacing w:val="0"/>
          <w:kern w:val="2"/>
          <w:sz w:val="32"/>
          <w:szCs w:val="32"/>
        </w:rPr>
        <w:t>惠企政策</w:t>
      </w:r>
      <w:r>
        <w:rPr>
          <w:rFonts w:hint="eastAsia" w:ascii="Times New Roman" w:hAnsi="Times New Roman" w:eastAsia="黑体" w:cs="Times New Roman"/>
          <w:color w:val="000000"/>
          <w:spacing w:val="0"/>
          <w:kern w:val="2"/>
          <w:sz w:val="32"/>
          <w:szCs w:val="32"/>
          <w:lang w:val="en-US" w:eastAsia="zh-CN" w:bidi="ar-SA"/>
        </w:rPr>
        <w:t>94</w:t>
      </w:r>
      <w:r>
        <w:rPr>
          <w:rFonts w:hint="eastAsia" w:ascii="Times New Roman" w:hAnsi="Times New Roman" w:eastAsia="仿宋_GB2312" w:cs="仿宋_GB2312"/>
          <w:b w:val="0"/>
          <w:bCs w:val="0"/>
          <w:color w:val="000000"/>
          <w:spacing w:val="0"/>
          <w:kern w:val="2"/>
          <w:sz w:val="32"/>
          <w:szCs w:val="32"/>
        </w:rPr>
        <w:t>条、惠民政策</w:t>
      </w:r>
      <w:r>
        <w:rPr>
          <w:rFonts w:hint="eastAsia" w:ascii="Times New Roman" w:hAnsi="Times New Roman" w:eastAsia="黑体" w:cs="Times New Roman"/>
          <w:color w:val="000000"/>
          <w:spacing w:val="0"/>
          <w:kern w:val="2"/>
          <w:sz w:val="32"/>
          <w:szCs w:val="32"/>
          <w:lang w:val="en-US" w:eastAsia="zh-CN" w:bidi="ar-SA"/>
        </w:rPr>
        <w:t>51</w:t>
      </w:r>
      <w:r>
        <w:rPr>
          <w:rFonts w:hint="eastAsia" w:ascii="Times New Roman" w:hAnsi="Times New Roman" w:eastAsia="仿宋_GB2312" w:cs="仿宋_GB2312"/>
          <w:b w:val="0"/>
          <w:bCs w:val="0"/>
          <w:color w:val="000000"/>
          <w:spacing w:val="0"/>
          <w:kern w:val="2"/>
          <w:sz w:val="32"/>
          <w:szCs w:val="32"/>
        </w:rPr>
        <w:t>条、免申即享事项</w:t>
      </w:r>
      <w:r>
        <w:rPr>
          <w:rFonts w:hint="eastAsia" w:ascii="Times New Roman" w:hAnsi="Times New Roman" w:eastAsia="黑体" w:cs="Times New Roman"/>
          <w:color w:val="000000"/>
          <w:spacing w:val="0"/>
          <w:kern w:val="2"/>
          <w:sz w:val="32"/>
          <w:szCs w:val="32"/>
          <w:lang w:val="en-US" w:eastAsia="zh-CN" w:bidi="ar-SA"/>
        </w:rPr>
        <w:t>8</w:t>
      </w:r>
      <w:r>
        <w:rPr>
          <w:rFonts w:hint="eastAsia" w:ascii="Times New Roman" w:hAnsi="Times New Roman" w:eastAsia="仿宋_GB2312" w:cs="仿宋_GB2312"/>
          <w:b w:val="0"/>
          <w:bCs w:val="0"/>
          <w:color w:val="000000"/>
          <w:spacing w:val="0"/>
          <w:kern w:val="2"/>
          <w:sz w:val="32"/>
          <w:szCs w:val="32"/>
        </w:rPr>
        <w:t>项</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黑体" w:cs="Times New Roman"/>
          <w:color w:val="000000"/>
          <w:spacing w:val="0"/>
          <w:kern w:val="2"/>
          <w:sz w:val="32"/>
          <w:szCs w:val="32"/>
          <w:lang w:val="en-US" w:eastAsia="zh-CN" w:bidi="ar-SA"/>
        </w:rPr>
        <w:t>2439</w:t>
      </w:r>
      <w:r>
        <w:rPr>
          <w:rFonts w:hint="eastAsia" w:ascii="Times New Roman" w:hAnsi="Times New Roman" w:eastAsia="仿宋_GB2312" w:cs="仿宋_GB2312"/>
          <w:b w:val="0"/>
          <w:bCs w:val="0"/>
          <w:color w:val="000000"/>
          <w:spacing w:val="0"/>
          <w:kern w:val="2"/>
          <w:sz w:val="32"/>
          <w:szCs w:val="32"/>
          <w:lang w:val="en-US" w:eastAsia="zh-CN"/>
        </w:rPr>
        <w:t>个政务服务事项实现“零跑动”，承诺办理时限相比法定时限压缩</w:t>
      </w:r>
      <w:r>
        <w:rPr>
          <w:rFonts w:hint="eastAsia" w:ascii="Times New Roman" w:hAnsi="Times New Roman" w:eastAsia="黑体" w:cs="Times New Roman"/>
          <w:color w:val="000000"/>
          <w:spacing w:val="0"/>
          <w:kern w:val="2"/>
          <w:sz w:val="32"/>
          <w:szCs w:val="32"/>
          <w:lang w:val="en-US" w:eastAsia="zh-CN" w:bidi="ar-SA"/>
        </w:rPr>
        <w:t>92</w:t>
      </w:r>
      <w:r>
        <w:rPr>
          <w:rFonts w:hint="eastAsia" w:ascii="Times New Roman" w:hAnsi="Times New Roman" w:eastAsia="仿宋_GB2312" w:cs="仿宋_GB2312"/>
          <w:color w:val="000000"/>
          <w:spacing w:val="0"/>
          <w:kern w:val="2"/>
          <w:sz w:val="32"/>
          <w:szCs w:val="32"/>
          <w:lang w:val="en-US" w:eastAsia="zh-CN" w:bidi="ar-SA"/>
        </w:rPr>
        <w:t>%</w:t>
      </w:r>
      <w:r>
        <w:rPr>
          <w:rFonts w:hint="eastAsia" w:ascii="Times New Roman" w:hAnsi="Times New Roman" w:eastAsia="仿宋_GB2312" w:cs="仿宋_GB2312"/>
          <w:b w:val="0"/>
          <w:bCs w:val="0"/>
          <w:color w:val="000000"/>
          <w:spacing w:val="0"/>
          <w:kern w:val="2"/>
          <w:sz w:val="32"/>
          <w:szCs w:val="32"/>
          <w:lang w:val="en-US" w:eastAsia="zh-CN"/>
        </w:rPr>
        <w:t>；打造“我要开民宿”一件事主题，实现</w:t>
      </w:r>
      <w:r>
        <w:rPr>
          <w:rFonts w:hint="eastAsia" w:ascii="Times New Roman" w:hAnsi="Times New Roman" w:eastAsia="黑体" w:cs="Times New Roman"/>
          <w:color w:val="000000"/>
          <w:spacing w:val="0"/>
          <w:kern w:val="2"/>
          <w:sz w:val="32"/>
          <w:szCs w:val="32"/>
          <w:lang w:val="en-US" w:eastAsia="zh-CN" w:bidi="ar-SA"/>
        </w:rPr>
        <w:t>1</w:t>
      </w:r>
      <w:r>
        <w:rPr>
          <w:rFonts w:hint="eastAsia" w:ascii="Times New Roman" w:hAnsi="Times New Roman" w:eastAsia="仿宋_GB2312" w:cs="仿宋_GB2312"/>
          <w:b w:val="0"/>
          <w:bCs w:val="0"/>
          <w:color w:val="000000"/>
          <w:spacing w:val="0"/>
          <w:kern w:val="2"/>
          <w:sz w:val="32"/>
          <w:szCs w:val="32"/>
          <w:lang w:val="en-US" w:eastAsia="zh-CN"/>
        </w:rPr>
        <w:t>个窗口受理，申请材料精简</w:t>
      </w:r>
      <w:r>
        <w:rPr>
          <w:rFonts w:hint="eastAsia" w:ascii="Times New Roman" w:hAnsi="Times New Roman" w:eastAsia="黑体" w:cs="Times New Roman"/>
          <w:color w:val="000000"/>
          <w:spacing w:val="0"/>
          <w:kern w:val="2"/>
          <w:sz w:val="32"/>
          <w:szCs w:val="32"/>
          <w:lang w:val="en-US" w:eastAsia="zh-CN" w:bidi="ar-SA"/>
        </w:rPr>
        <w:t>50</w:t>
      </w:r>
      <w:r>
        <w:rPr>
          <w:rFonts w:hint="eastAsia" w:ascii="Times New Roman" w:hAnsi="Times New Roman" w:eastAsia="仿宋_GB2312" w:cs="仿宋_GB2312"/>
          <w:b w:val="0"/>
          <w:bCs w:val="0"/>
          <w:color w:val="000000"/>
          <w:spacing w:val="0"/>
          <w:kern w:val="2"/>
          <w:sz w:val="32"/>
          <w:szCs w:val="32"/>
          <w:lang w:val="en-US" w:eastAsia="zh-CN"/>
        </w:rPr>
        <w:t>%；</w:t>
      </w:r>
      <w:r>
        <w:rPr>
          <w:rFonts w:hint="eastAsia" w:ascii="Times New Roman" w:hAnsi="Times New Roman" w:eastAsia="仿宋_GB2312" w:cs="仿宋_GB2312"/>
          <w:b w:val="0"/>
          <w:bCs w:val="0"/>
          <w:color w:val="000000"/>
          <w:spacing w:val="0"/>
          <w:kern w:val="2"/>
          <w:sz w:val="32"/>
          <w:szCs w:val="32"/>
          <w:highlight w:val="none"/>
          <w:shd w:val="clear" w:color="auto" w:fill="FFFFFF"/>
        </w:rPr>
        <w:t>帮助</w:t>
      </w:r>
      <w:r>
        <w:rPr>
          <w:rFonts w:hint="eastAsia" w:ascii="Times New Roman" w:hAnsi="Times New Roman" w:eastAsia="黑体" w:cs="Times New Roman"/>
          <w:color w:val="000000"/>
          <w:spacing w:val="0"/>
          <w:kern w:val="2"/>
          <w:sz w:val="32"/>
          <w:szCs w:val="32"/>
          <w:lang w:val="en-US" w:eastAsia="zh-CN" w:bidi="ar-SA"/>
        </w:rPr>
        <w:t>49</w:t>
      </w:r>
      <w:r>
        <w:rPr>
          <w:rFonts w:hint="eastAsia" w:ascii="Times New Roman" w:hAnsi="Times New Roman" w:eastAsia="仿宋_GB2312" w:cs="仿宋_GB2312"/>
          <w:b w:val="0"/>
          <w:bCs w:val="0"/>
          <w:color w:val="000000"/>
          <w:spacing w:val="0"/>
          <w:kern w:val="2"/>
          <w:sz w:val="32"/>
          <w:szCs w:val="32"/>
          <w:highlight w:val="none"/>
          <w:shd w:val="clear" w:color="auto" w:fill="FFFFFF"/>
        </w:rPr>
        <w:t>家企业完成</w:t>
      </w:r>
      <w:r>
        <w:rPr>
          <w:rFonts w:hint="eastAsia" w:ascii="Times New Roman" w:hAnsi="Times New Roman" w:eastAsia="黑体" w:cs="Times New Roman"/>
          <w:color w:val="000000"/>
          <w:spacing w:val="0"/>
          <w:kern w:val="2"/>
          <w:sz w:val="32"/>
          <w:szCs w:val="32"/>
          <w:lang w:val="en-US" w:eastAsia="zh-CN" w:bidi="ar-SA"/>
        </w:rPr>
        <w:t>374</w:t>
      </w:r>
      <w:r>
        <w:rPr>
          <w:rFonts w:hint="eastAsia" w:ascii="Times New Roman" w:hAnsi="Times New Roman" w:eastAsia="仿宋_GB2312" w:cs="仿宋_GB2312"/>
          <w:b w:val="0"/>
          <w:bCs w:val="0"/>
          <w:color w:val="000000"/>
          <w:spacing w:val="0"/>
          <w:kern w:val="2"/>
          <w:sz w:val="32"/>
          <w:szCs w:val="32"/>
          <w:highlight w:val="none"/>
          <w:shd w:val="clear" w:color="auto" w:fill="FFFFFF"/>
        </w:rPr>
        <w:t>条处罚记录修复，</w:t>
      </w:r>
      <w:r>
        <w:rPr>
          <w:rFonts w:hint="eastAsia" w:ascii="Times New Roman" w:hAnsi="Times New Roman" w:eastAsia="仿宋_GB2312" w:cs="仿宋_GB2312"/>
          <w:b w:val="0"/>
          <w:bCs w:val="0"/>
          <w:color w:val="000000"/>
          <w:spacing w:val="0"/>
          <w:kern w:val="2"/>
          <w:sz w:val="32"/>
          <w:szCs w:val="32"/>
          <w:lang w:val="en-US" w:eastAsia="zh-CN"/>
        </w:rPr>
        <w:t>节约招投标成本</w:t>
      </w:r>
      <w:r>
        <w:rPr>
          <w:rFonts w:hint="eastAsia" w:ascii="Times New Roman" w:hAnsi="Times New Roman" w:eastAsia="黑体" w:cs="Times New Roman"/>
          <w:color w:val="000000"/>
          <w:spacing w:val="0"/>
          <w:kern w:val="2"/>
          <w:sz w:val="32"/>
          <w:szCs w:val="32"/>
          <w:lang w:val="en-US" w:eastAsia="zh-CN" w:bidi="ar-SA"/>
        </w:rPr>
        <w:t>4</w:t>
      </w:r>
      <w:r>
        <w:rPr>
          <w:rFonts w:hint="eastAsia" w:ascii="Times New Roman" w:hAnsi="Times New Roman" w:eastAsia="仿宋_GB2312" w:cs="仿宋_GB2312"/>
          <w:b w:val="0"/>
          <w:bCs w:val="0"/>
          <w:color w:val="000000"/>
          <w:spacing w:val="0"/>
          <w:kern w:val="2"/>
          <w:sz w:val="32"/>
          <w:szCs w:val="32"/>
          <w:lang w:val="en-US" w:eastAsia="zh-CN"/>
        </w:rPr>
        <w:t>亿元</w:t>
      </w:r>
      <w:r>
        <w:rPr>
          <w:rFonts w:hint="eastAsia" w:ascii="Times New Roman" w:hAnsi="Times New Roman" w:eastAsia="仿宋_GB2312" w:cs="仿宋_GB2312"/>
          <w:b w:val="0"/>
          <w:bCs w:val="0"/>
          <w:color w:val="000000"/>
          <w:spacing w:val="0"/>
          <w:kern w:val="2"/>
          <w:sz w:val="32"/>
          <w:szCs w:val="32"/>
          <w:highlight w:val="none"/>
          <w:lang w:val="en-US" w:eastAsia="zh-CN" w:bidi="ar-SA"/>
        </w:rPr>
        <w:t>。</w:t>
      </w:r>
      <w:r>
        <w:rPr>
          <w:rFonts w:hint="eastAsia" w:ascii="Times New Roman" w:hAnsi="Times New Roman" w:eastAsia="仿宋_GB2312" w:cs="仿宋_GB2312"/>
          <w:b/>
          <w:bCs/>
          <w:color w:val="000000"/>
          <w:spacing w:val="0"/>
          <w:kern w:val="2"/>
          <w:sz w:val="32"/>
          <w:szCs w:val="32"/>
          <w:lang w:val="en-US" w:eastAsia="zh-CN"/>
        </w:rPr>
        <w:t>二是高力度推进全面深化改革战略。</w:t>
      </w:r>
      <w:r>
        <w:rPr>
          <w:rFonts w:hint="eastAsia" w:ascii="Times New Roman" w:hAnsi="Times New Roman" w:eastAsia="仿宋_GB2312" w:cs="仿宋_GB2312"/>
          <w:b w:val="0"/>
          <w:bCs w:val="0"/>
          <w:color w:val="000000"/>
          <w:spacing w:val="0"/>
          <w:kern w:val="2"/>
          <w:sz w:val="32"/>
          <w:szCs w:val="32"/>
          <w:u w:val="none"/>
          <w:lang w:val="en-US" w:eastAsia="zh-CN"/>
        </w:rPr>
        <w:t>坚持助推实体经济发展，</w:t>
      </w:r>
      <w:r>
        <w:rPr>
          <w:rFonts w:hint="eastAsia" w:ascii="Times New Roman" w:hAnsi="Times New Roman" w:eastAsia="仿宋_GB2312" w:cs="仿宋_GB2312"/>
          <w:b w:val="0"/>
          <w:bCs w:val="0"/>
          <w:color w:val="000000"/>
          <w:spacing w:val="0"/>
          <w:kern w:val="2"/>
          <w:sz w:val="32"/>
          <w:szCs w:val="32"/>
          <w:lang w:val="en-US" w:eastAsia="zh-CN" w:bidi="ar-SA"/>
        </w:rPr>
        <w:t>全市新增企业</w:t>
      </w:r>
      <w:r>
        <w:rPr>
          <w:rFonts w:hint="eastAsia" w:ascii="Times New Roman" w:hAnsi="Times New Roman" w:eastAsia="黑体" w:cs="Times New Roman"/>
          <w:color w:val="000000"/>
          <w:spacing w:val="0"/>
          <w:kern w:val="2"/>
          <w:sz w:val="32"/>
          <w:szCs w:val="32"/>
          <w:lang w:val="en-US" w:eastAsia="zh-CN" w:bidi="ar-SA"/>
        </w:rPr>
        <w:t>1890</w:t>
      </w:r>
      <w:r>
        <w:rPr>
          <w:rFonts w:hint="eastAsia" w:ascii="Times New Roman" w:hAnsi="Times New Roman" w:eastAsia="仿宋_GB2312" w:cs="仿宋_GB2312"/>
          <w:b w:val="0"/>
          <w:bCs w:val="0"/>
          <w:color w:val="000000"/>
          <w:spacing w:val="0"/>
          <w:kern w:val="2"/>
          <w:sz w:val="32"/>
          <w:szCs w:val="32"/>
          <w:lang w:val="en-US" w:eastAsia="zh-CN" w:bidi="ar-SA"/>
        </w:rPr>
        <w:t>户、个体工商户</w:t>
      </w:r>
      <w:r>
        <w:rPr>
          <w:rFonts w:hint="eastAsia" w:ascii="Times New Roman" w:hAnsi="Times New Roman" w:eastAsia="黑体" w:cs="Times New Roman"/>
          <w:color w:val="000000"/>
          <w:spacing w:val="0"/>
          <w:kern w:val="2"/>
          <w:sz w:val="32"/>
          <w:szCs w:val="32"/>
          <w:lang w:val="en-US" w:eastAsia="zh-CN" w:bidi="ar-SA"/>
        </w:rPr>
        <w:t>8</w:t>
      </w:r>
      <w:r>
        <w:rPr>
          <w:rFonts w:hint="default" w:ascii="Times New Roman" w:hAnsi="Times New Roman" w:eastAsia="黑体" w:cs="Times New Roman"/>
          <w:color w:val="000000"/>
          <w:spacing w:val="0"/>
          <w:kern w:val="2"/>
          <w:sz w:val="32"/>
          <w:szCs w:val="32"/>
          <w:lang w:val="en-US" w:eastAsia="zh-CN" w:bidi="ar-SA"/>
        </w:rPr>
        <w:t>840</w:t>
      </w:r>
      <w:r>
        <w:rPr>
          <w:rFonts w:hint="eastAsia" w:ascii="Times New Roman" w:hAnsi="Times New Roman" w:eastAsia="仿宋_GB2312" w:cs="仿宋_GB2312"/>
          <w:b w:val="0"/>
          <w:bCs w:val="0"/>
          <w:color w:val="000000"/>
          <w:spacing w:val="0"/>
          <w:kern w:val="2"/>
          <w:sz w:val="32"/>
          <w:szCs w:val="32"/>
          <w:lang w:val="en-US" w:eastAsia="zh-CN" w:bidi="ar-SA"/>
        </w:rPr>
        <w:t>户、</w:t>
      </w:r>
      <w:r>
        <w:rPr>
          <w:rFonts w:hint="eastAsia" w:ascii="Times New Roman" w:hAnsi="Times New Roman" w:eastAsia="仿宋_GB2312" w:cs="仿宋_GB2312"/>
          <w:snapToGrid w:val="0"/>
          <w:color w:val="000000"/>
          <w:spacing w:val="0"/>
          <w:kern w:val="2"/>
          <w:sz w:val="32"/>
          <w:szCs w:val="32"/>
          <w:lang w:val="en-US" w:eastAsia="zh-CN"/>
        </w:rPr>
        <w:t>农民专业合作社</w:t>
      </w:r>
      <w:r>
        <w:rPr>
          <w:rFonts w:hint="eastAsia" w:ascii="Times New Roman" w:hAnsi="Times New Roman" w:eastAsia="黑体" w:cs="Times New Roman"/>
          <w:color w:val="000000"/>
          <w:spacing w:val="0"/>
          <w:kern w:val="2"/>
          <w:sz w:val="32"/>
          <w:szCs w:val="32"/>
          <w:lang w:val="en-US" w:eastAsia="zh-CN" w:bidi="ar-SA"/>
        </w:rPr>
        <w:t>59</w:t>
      </w:r>
      <w:r>
        <w:rPr>
          <w:rFonts w:hint="eastAsia" w:ascii="Times New Roman" w:hAnsi="Times New Roman" w:eastAsia="仿宋_GB2312" w:cs="仿宋_GB2312"/>
          <w:snapToGrid w:val="0"/>
          <w:color w:val="000000"/>
          <w:spacing w:val="0"/>
          <w:kern w:val="2"/>
          <w:sz w:val="32"/>
          <w:szCs w:val="32"/>
          <w:lang w:val="en-US" w:eastAsia="zh-CN"/>
        </w:rPr>
        <w:t>户，完成“个转企”</w:t>
      </w:r>
      <w:r>
        <w:rPr>
          <w:rFonts w:hint="eastAsia" w:ascii="Times New Roman" w:hAnsi="Times New Roman" w:eastAsia="黑体" w:cs="Times New Roman"/>
          <w:color w:val="000000"/>
          <w:spacing w:val="0"/>
          <w:kern w:val="2"/>
          <w:sz w:val="32"/>
          <w:szCs w:val="32"/>
          <w:lang w:val="en-US" w:eastAsia="zh-CN" w:bidi="ar-SA"/>
        </w:rPr>
        <w:t>47</w:t>
      </w:r>
      <w:r>
        <w:rPr>
          <w:rFonts w:hint="eastAsia" w:ascii="Times New Roman" w:hAnsi="Times New Roman" w:eastAsia="仿宋_GB2312" w:cs="仿宋_GB2312"/>
          <w:snapToGrid w:val="0"/>
          <w:color w:val="000000"/>
          <w:spacing w:val="0"/>
          <w:kern w:val="2"/>
          <w:sz w:val="32"/>
          <w:szCs w:val="32"/>
          <w:lang w:val="en-US" w:eastAsia="zh-CN"/>
        </w:rPr>
        <w:t>家</w:t>
      </w:r>
      <w:r>
        <w:rPr>
          <w:rFonts w:hint="eastAsia" w:ascii="Times New Roman" w:hAnsi="Times New Roman" w:eastAsia="仿宋_GB2312" w:cs="仿宋_GB2312"/>
          <w:b w:val="0"/>
          <w:bCs w:val="0"/>
          <w:color w:val="000000"/>
          <w:spacing w:val="0"/>
          <w:kern w:val="2"/>
          <w:sz w:val="32"/>
          <w:szCs w:val="32"/>
          <w:lang w:val="en-US" w:eastAsia="zh-CN" w:bidi="ar-SA"/>
        </w:rPr>
        <w:t>；采用</w:t>
      </w:r>
      <w:r>
        <w:rPr>
          <w:rFonts w:hint="eastAsia" w:ascii="Times New Roman" w:hAnsi="Times New Roman" w:eastAsia="仿宋_GB2312" w:cs="仿宋_GB2312"/>
          <w:b w:val="0"/>
          <w:bCs w:val="0"/>
          <w:color w:val="000000"/>
          <w:spacing w:val="0"/>
          <w:kern w:val="2"/>
          <w:sz w:val="32"/>
          <w:szCs w:val="32"/>
          <w:lang w:val="en-US" w:eastAsia="zh-CN"/>
        </w:rPr>
        <w:t>弹性出让方式供应工业用地，保障产业发展需求；</w:t>
      </w:r>
      <w:r>
        <w:rPr>
          <w:rFonts w:hint="eastAsia" w:ascii="Times New Roman" w:hAnsi="Times New Roman" w:eastAsia="仿宋_GB2312" w:cs="仿宋_GB2312"/>
          <w:color w:val="000000"/>
          <w:spacing w:val="0"/>
          <w:kern w:val="2"/>
          <w:sz w:val="32"/>
          <w:szCs w:val="32"/>
          <w:highlight w:val="none"/>
        </w:rPr>
        <w:t>持续推进地方政府债务管理和平台公司转型改革</w:t>
      </w:r>
      <w:r>
        <w:rPr>
          <w:rFonts w:hint="eastAsia" w:ascii="Times New Roman" w:hAnsi="Times New Roman" w:eastAsia="仿宋_GB2312" w:cs="仿宋_GB2312"/>
          <w:color w:val="000000"/>
          <w:spacing w:val="0"/>
          <w:kern w:val="2"/>
          <w:sz w:val="32"/>
          <w:szCs w:val="32"/>
          <w:highlight w:val="none"/>
          <w:lang w:eastAsia="zh-CN"/>
        </w:rPr>
        <w:t>；</w:t>
      </w:r>
      <w:r>
        <w:rPr>
          <w:rFonts w:hint="eastAsia" w:ascii="Times New Roman" w:hAnsi="Times New Roman" w:eastAsia="仿宋_GB2312" w:cs="仿宋_GB2312"/>
          <w:color w:val="000000"/>
          <w:spacing w:val="0"/>
          <w:kern w:val="2"/>
          <w:sz w:val="32"/>
          <w:szCs w:val="32"/>
          <w:lang w:eastAsia="zh-CN"/>
        </w:rPr>
        <w:t>深化农村土地和产权制度改革，</w:t>
      </w:r>
      <w:r>
        <w:rPr>
          <w:rFonts w:hint="eastAsia" w:ascii="Times New Roman" w:hAnsi="Times New Roman" w:eastAsia="仿宋_GB2312" w:cs="仿宋_GB2312"/>
          <w:b w:val="0"/>
          <w:bCs w:val="0"/>
          <w:color w:val="000000"/>
          <w:spacing w:val="0"/>
          <w:kern w:val="2"/>
          <w:sz w:val="32"/>
          <w:szCs w:val="32"/>
          <w:lang w:val="en-US" w:eastAsia="zh-CN" w:bidi="ar-SA"/>
        </w:rPr>
        <w:t>加强农村宅基地管理体系建设。</w:t>
      </w:r>
      <w:r>
        <w:rPr>
          <w:rFonts w:hint="eastAsia" w:ascii="Times New Roman" w:hAnsi="Times New Roman" w:eastAsia="仿宋_GB2312" w:cs="仿宋_GB2312"/>
          <w:b/>
          <w:bCs/>
          <w:color w:val="000000"/>
          <w:spacing w:val="0"/>
          <w:kern w:val="2"/>
          <w:sz w:val="32"/>
          <w:szCs w:val="32"/>
          <w:lang w:val="en-US" w:eastAsia="zh-CN"/>
        </w:rPr>
        <w:t>三是高水平推动制度型开放战略。</w:t>
      </w:r>
      <w:r>
        <w:rPr>
          <w:rFonts w:hint="eastAsia" w:ascii="Times New Roman" w:hAnsi="Times New Roman" w:eastAsia="仿宋_GB2312" w:cs="仿宋_GB2312"/>
          <w:color w:val="000000"/>
          <w:spacing w:val="0"/>
          <w:kern w:val="2"/>
          <w:sz w:val="32"/>
          <w:szCs w:val="32"/>
          <w:lang w:val="en-US" w:eastAsia="zh-CN"/>
        </w:rPr>
        <w:t>全年外出走访</w:t>
      </w:r>
      <w:r>
        <w:rPr>
          <w:rFonts w:hint="eastAsia" w:ascii="Times New Roman" w:hAnsi="Times New Roman" w:eastAsia="黑体" w:cs="Times New Roman"/>
          <w:color w:val="000000"/>
          <w:spacing w:val="0"/>
          <w:kern w:val="2"/>
          <w:sz w:val="32"/>
          <w:szCs w:val="32"/>
          <w:lang w:val="en-US" w:eastAsia="zh-CN" w:bidi="ar-SA"/>
        </w:rPr>
        <w:t>100</w:t>
      </w:r>
      <w:r>
        <w:rPr>
          <w:rFonts w:hint="eastAsia" w:ascii="Times New Roman" w:hAnsi="Times New Roman" w:eastAsia="仿宋_GB2312" w:cs="仿宋_GB2312"/>
          <w:color w:val="000000"/>
          <w:spacing w:val="0"/>
          <w:kern w:val="2"/>
          <w:sz w:val="32"/>
          <w:szCs w:val="32"/>
          <w:lang w:val="en-US" w:eastAsia="zh-CN"/>
        </w:rPr>
        <w:t>余次，成功举办“天地之中·中国登封”</w:t>
      </w:r>
      <w:r>
        <w:rPr>
          <w:rFonts w:hint="eastAsia" w:ascii="Times New Roman" w:hAnsi="Times New Roman" w:eastAsia="黑体" w:cs="Times New Roman"/>
          <w:color w:val="000000"/>
          <w:spacing w:val="0"/>
          <w:kern w:val="2"/>
          <w:sz w:val="32"/>
          <w:szCs w:val="32"/>
          <w:lang w:val="en-US" w:eastAsia="zh-CN" w:bidi="ar-SA"/>
        </w:rPr>
        <w:t>2023</w:t>
      </w:r>
      <w:r>
        <w:rPr>
          <w:rFonts w:hint="eastAsia" w:ascii="Times New Roman" w:hAnsi="Times New Roman" w:eastAsia="仿宋_GB2312" w:cs="仿宋_GB2312"/>
          <w:color w:val="000000"/>
          <w:spacing w:val="0"/>
          <w:kern w:val="2"/>
          <w:sz w:val="32"/>
          <w:szCs w:val="32"/>
          <w:lang w:val="en-US" w:eastAsia="zh-CN"/>
        </w:rPr>
        <w:t>年长三角区域招商引资推介会、中国·登封“一带一路”乌兹别克斯坦区域商贸专题对接活动，初步形成大招商格局；新引进</w:t>
      </w:r>
      <w:r>
        <w:rPr>
          <w:rFonts w:hint="eastAsia" w:ascii="Times New Roman" w:hAnsi="Times New Roman" w:eastAsia="黑体" w:cs="Times New Roman"/>
          <w:color w:val="000000"/>
          <w:spacing w:val="0"/>
          <w:kern w:val="2"/>
          <w:sz w:val="32"/>
          <w:szCs w:val="32"/>
          <w:lang w:val="en-US" w:eastAsia="zh-CN" w:bidi="ar-SA"/>
        </w:rPr>
        <w:t>1</w:t>
      </w:r>
      <w:r>
        <w:rPr>
          <w:rFonts w:hint="eastAsia" w:ascii="Times New Roman" w:hAnsi="Times New Roman" w:eastAsia="仿宋_GB2312" w:cs="仿宋_GB2312"/>
          <w:color w:val="000000"/>
          <w:spacing w:val="0"/>
          <w:kern w:val="2"/>
          <w:sz w:val="32"/>
          <w:szCs w:val="32"/>
          <w:lang w:val="en-US" w:eastAsia="zh-CN"/>
        </w:rPr>
        <w:t>家</w:t>
      </w:r>
      <w:r>
        <w:rPr>
          <w:rFonts w:hint="eastAsia" w:ascii="Times New Roman" w:hAnsi="Times New Roman" w:eastAsia="黑体" w:cs="Times New Roman"/>
          <w:color w:val="000000"/>
          <w:spacing w:val="0"/>
          <w:kern w:val="2"/>
          <w:sz w:val="32"/>
          <w:szCs w:val="32"/>
          <w:lang w:val="en-US" w:eastAsia="zh-CN" w:bidi="ar-SA"/>
        </w:rPr>
        <w:t>500</w:t>
      </w:r>
      <w:r>
        <w:rPr>
          <w:rFonts w:hint="eastAsia" w:ascii="Times New Roman" w:hAnsi="Times New Roman" w:eastAsia="仿宋_GB2312" w:cs="仿宋_GB2312"/>
          <w:color w:val="000000"/>
          <w:spacing w:val="0"/>
          <w:kern w:val="2"/>
          <w:sz w:val="32"/>
          <w:szCs w:val="32"/>
          <w:lang w:val="en-US" w:eastAsia="zh-CN"/>
        </w:rPr>
        <w:t>强企业，华润医药物流配送基地项目落户登封</w:t>
      </w:r>
      <w:r>
        <w:rPr>
          <w:rFonts w:hint="eastAsia" w:ascii="Times New Roman" w:hAnsi="Times New Roman" w:eastAsia="仿宋_GB2312" w:cs="仿宋_GB2312"/>
          <w:color w:val="auto"/>
          <w:spacing w:val="0"/>
          <w:kern w:val="2"/>
          <w:sz w:val="32"/>
          <w:szCs w:val="32"/>
          <w:lang w:val="en-US" w:eastAsia="zh-CN"/>
        </w:rPr>
        <w:t>；</w:t>
      </w:r>
      <w:r>
        <w:rPr>
          <w:rFonts w:hint="eastAsia" w:ascii="Times New Roman" w:hAnsi="Times New Roman" w:eastAsia="仿宋_GB2312" w:cs="仿宋_GB2312"/>
          <w:color w:val="000000"/>
          <w:spacing w:val="0"/>
          <w:kern w:val="2"/>
          <w:sz w:val="32"/>
          <w:szCs w:val="32"/>
          <w:lang w:val="en-US" w:eastAsia="zh-CN"/>
        </w:rPr>
        <w:t>全年签约项目</w:t>
      </w:r>
      <w:r>
        <w:rPr>
          <w:rFonts w:hint="eastAsia" w:ascii="Times New Roman" w:hAnsi="Times New Roman" w:eastAsia="黑体" w:cs="Times New Roman"/>
          <w:color w:val="000000"/>
          <w:spacing w:val="0"/>
          <w:kern w:val="2"/>
          <w:sz w:val="32"/>
          <w:szCs w:val="32"/>
          <w:lang w:val="en-US" w:eastAsia="zh-CN" w:bidi="ar-SA"/>
        </w:rPr>
        <w:t>58</w:t>
      </w:r>
      <w:r>
        <w:rPr>
          <w:rFonts w:hint="eastAsia" w:ascii="Times New Roman" w:hAnsi="Times New Roman" w:eastAsia="仿宋_GB2312" w:cs="仿宋_GB2312"/>
          <w:color w:val="000000"/>
          <w:spacing w:val="0"/>
          <w:kern w:val="2"/>
          <w:sz w:val="32"/>
          <w:szCs w:val="32"/>
          <w:lang w:val="en-US" w:eastAsia="zh-CN"/>
        </w:rPr>
        <w:t>个，计划总投资</w:t>
      </w:r>
      <w:r>
        <w:rPr>
          <w:rFonts w:hint="eastAsia" w:ascii="Times New Roman" w:hAnsi="Times New Roman" w:eastAsia="黑体" w:cs="Times New Roman"/>
          <w:color w:val="000000"/>
          <w:spacing w:val="0"/>
          <w:kern w:val="2"/>
          <w:sz w:val="32"/>
          <w:szCs w:val="32"/>
          <w:lang w:val="en-US" w:eastAsia="zh-CN" w:bidi="ar-SA"/>
        </w:rPr>
        <w:t>375</w:t>
      </w:r>
      <w:r>
        <w:rPr>
          <w:rFonts w:hint="eastAsia" w:ascii="Times New Roman" w:hAnsi="Times New Roman" w:eastAsia="仿宋_GB2312" w:cs="仿宋_GB2312"/>
          <w:color w:val="000000"/>
          <w:spacing w:val="0"/>
          <w:kern w:val="2"/>
          <w:sz w:val="32"/>
          <w:szCs w:val="32"/>
          <w:lang w:val="en-US" w:eastAsia="zh-CN"/>
        </w:rPr>
        <w:t>亿元，超</w:t>
      </w:r>
      <w:r>
        <w:rPr>
          <w:rFonts w:hint="eastAsia" w:ascii="Times New Roman" w:hAnsi="Times New Roman" w:eastAsia="黑体" w:cs="Times New Roman"/>
          <w:color w:val="000000"/>
          <w:spacing w:val="0"/>
          <w:kern w:val="2"/>
          <w:sz w:val="32"/>
          <w:szCs w:val="32"/>
          <w:lang w:val="en-US" w:eastAsia="zh-CN" w:bidi="ar-SA"/>
        </w:rPr>
        <w:t>20</w:t>
      </w:r>
      <w:r>
        <w:rPr>
          <w:rFonts w:hint="eastAsia" w:ascii="Times New Roman" w:hAnsi="Times New Roman" w:eastAsia="仿宋_GB2312" w:cs="仿宋_GB2312"/>
          <w:color w:val="000000"/>
          <w:spacing w:val="0"/>
          <w:kern w:val="2"/>
          <w:sz w:val="32"/>
          <w:szCs w:val="32"/>
          <w:lang w:val="en-US" w:eastAsia="zh-CN"/>
        </w:rPr>
        <w:t>亿元项</w:t>
      </w:r>
      <w:r>
        <w:rPr>
          <w:rFonts w:hint="eastAsia" w:ascii="Times New Roman" w:hAnsi="Times New Roman" w:eastAsia="仿宋_GB2312" w:cs="仿宋_GB2312"/>
          <w:color w:val="000000"/>
          <w:spacing w:val="0"/>
          <w:kern w:val="2"/>
          <w:sz w:val="32"/>
          <w:szCs w:val="32"/>
          <w:lang w:val="en-US" w:eastAsia="zh-CN" w:bidi="ar-SA"/>
        </w:rPr>
        <w:t>目</w:t>
      </w:r>
      <w:r>
        <w:rPr>
          <w:rFonts w:hint="eastAsia" w:ascii="Times New Roman" w:hAnsi="Times New Roman" w:eastAsia="黑体" w:cs="Times New Roman"/>
          <w:color w:val="000000"/>
          <w:spacing w:val="0"/>
          <w:kern w:val="2"/>
          <w:sz w:val="32"/>
          <w:szCs w:val="32"/>
          <w:lang w:val="en-US" w:eastAsia="zh-CN" w:bidi="ar-SA"/>
        </w:rPr>
        <w:t>6</w:t>
      </w:r>
      <w:r>
        <w:rPr>
          <w:rFonts w:hint="eastAsia" w:ascii="Times New Roman" w:hAnsi="Times New Roman" w:eastAsia="仿宋_GB2312" w:cs="仿宋_GB2312"/>
          <w:color w:val="000000"/>
          <w:spacing w:val="0"/>
          <w:kern w:val="2"/>
          <w:sz w:val="32"/>
          <w:szCs w:val="32"/>
          <w:lang w:val="en-US" w:eastAsia="zh-CN"/>
        </w:rPr>
        <w:t>个。</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楷体_GB2312" w:cs="楷体_GB2312"/>
          <w:color w:val="000000"/>
          <w:spacing w:val="0"/>
          <w:kern w:val="2"/>
          <w:sz w:val="32"/>
          <w:szCs w:val="32"/>
          <w:lang w:val="en-US" w:eastAsia="zh-CN"/>
        </w:rPr>
        <w:t>（八）保障安全稳定，增强高质量发展推动力。</w:t>
      </w:r>
      <w:r>
        <w:rPr>
          <w:rFonts w:hint="eastAsia" w:ascii="Times New Roman" w:hAnsi="Times New Roman" w:eastAsia="仿宋_GB2312" w:cs="仿宋_GB2312"/>
          <w:b/>
          <w:bCs/>
          <w:color w:val="000000"/>
          <w:spacing w:val="0"/>
          <w:kern w:val="2"/>
          <w:sz w:val="32"/>
          <w:szCs w:val="32"/>
          <w:lang w:val="en-US" w:eastAsia="zh-CN"/>
        </w:rPr>
        <w:t>一是兜牢粮食安全底线。</w:t>
      </w:r>
      <w:r>
        <w:rPr>
          <w:rFonts w:hint="eastAsia" w:ascii="Times New Roman" w:hAnsi="Times New Roman" w:eastAsia="仿宋_GB2312" w:cs="仿宋_GB2312"/>
          <w:b w:val="0"/>
          <w:bCs w:val="0"/>
          <w:color w:val="000000"/>
          <w:spacing w:val="0"/>
          <w:kern w:val="2"/>
          <w:sz w:val="32"/>
          <w:szCs w:val="32"/>
          <w:lang w:val="en-US" w:eastAsia="zh-CN"/>
        </w:rPr>
        <w:t>严守耕地红线，着力加强</w:t>
      </w:r>
      <w:r>
        <w:rPr>
          <w:rFonts w:hint="eastAsia" w:ascii="Times New Roman" w:hAnsi="Times New Roman" w:eastAsia="仿宋_GB2312" w:cs="仿宋_GB2312"/>
          <w:color w:val="000000"/>
          <w:spacing w:val="0"/>
          <w:kern w:val="2"/>
          <w:sz w:val="32"/>
          <w:szCs w:val="32"/>
          <w:lang w:val="en-US" w:eastAsia="zh-CN" w:bidi="ar-SA"/>
        </w:rPr>
        <w:t>耕地</w:t>
      </w:r>
      <w:r>
        <w:rPr>
          <w:rFonts w:hint="eastAsia" w:ascii="Times New Roman" w:hAnsi="Times New Roman" w:eastAsia="仿宋_GB2312" w:cs="仿宋_GB2312"/>
          <w:b w:val="0"/>
          <w:bCs w:val="0"/>
          <w:color w:val="000000"/>
          <w:spacing w:val="0"/>
          <w:kern w:val="2"/>
          <w:sz w:val="32"/>
          <w:szCs w:val="32"/>
          <w:lang w:val="en-US" w:eastAsia="zh-CN"/>
        </w:rPr>
        <w:t>保护；按时完成</w:t>
      </w:r>
      <w:r>
        <w:rPr>
          <w:rFonts w:hint="eastAsia" w:ascii="Times New Roman" w:hAnsi="Times New Roman" w:eastAsia="黑体" w:cs="Times New Roman"/>
          <w:color w:val="000000"/>
          <w:spacing w:val="0"/>
          <w:kern w:val="2"/>
          <w:sz w:val="32"/>
          <w:szCs w:val="32"/>
          <w:lang w:val="en-US" w:eastAsia="zh-CN" w:bidi="ar-SA"/>
        </w:rPr>
        <w:t>1.2</w:t>
      </w:r>
      <w:r>
        <w:rPr>
          <w:rFonts w:hint="eastAsia" w:ascii="Times New Roman" w:hAnsi="Times New Roman" w:eastAsia="仿宋_GB2312" w:cs="仿宋_GB2312"/>
          <w:b w:val="0"/>
          <w:bCs w:val="0"/>
          <w:color w:val="000000"/>
          <w:spacing w:val="0"/>
          <w:kern w:val="2"/>
          <w:sz w:val="32"/>
          <w:szCs w:val="32"/>
          <w:lang w:val="en-US" w:eastAsia="zh-CN"/>
        </w:rPr>
        <w:t>万吨地储粮小麦轮换任务；</w:t>
      </w:r>
      <w:r>
        <w:rPr>
          <w:rFonts w:hint="eastAsia" w:ascii="Times New Roman" w:hAnsi="Times New Roman" w:eastAsia="仿宋_GB2312" w:cs="仿宋_GB2312"/>
          <w:b w:val="0"/>
          <w:bCs w:val="0"/>
          <w:i w:val="0"/>
          <w:iCs w:val="0"/>
          <w:caps w:val="0"/>
          <w:color w:val="auto"/>
          <w:spacing w:val="0"/>
          <w:kern w:val="2"/>
          <w:sz w:val="32"/>
          <w:szCs w:val="32"/>
          <w:shd w:val="clear" w:fill="FFFFFF"/>
          <w:lang w:val="en-US" w:eastAsia="zh-CN"/>
        </w:rPr>
        <w:t>圆满完成</w:t>
      </w:r>
      <w:r>
        <w:rPr>
          <w:rFonts w:hint="eastAsia" w:ascii="Times New Roman" w:hAnsi="Times New Roman" w:eastAsia="黑体" w:cs="Times New Roman"/>
          <w:color w:val="000000"/>
          <w:spacing w:val="0"/>
          <w:kern w:val="2"/>
          <w:sz w:val="32"/>
          <w:szCs w:val="32"/>
          <w:lang w:val="en-US" w:eastAsia="zh-CN" w:bidi="ar-SA"/>
        </w:rPr>
        <w:t>2392</w:t>
      </w:r>
      <w:r>
        <w:rPr>
          <w:rFonts w:hint="eastAsia" w:ascii="Times New Roman" w:hAnsi="Times New Roman" w:eastAsia="仿宋_GB2312" w:cs="仿宋_GB2312"/>
          <w:b w:val="0"/>
          <w:bCs w:val="0"/>
          <w:color w:val="auto"/>
          <w:spacing w:val="0"/>
          <w:kern w:val="2"/>
          <w:sz w:val="32"/>
          <w:szCs w:val="32"/>
          <w:lang w:val="en-US" w:eastAsia="zh-CN"/>
        </w:rPr>
        <w:t>吨受损小麦的</w:t>
      </w:r>
      <w:r>
        <w:rPr>
          <w:rFonts w:hint="eastAsia" w:ascii="Times New Roman" w:hAnsi="Times New Roman" w:eastAsia="仿宋_GB2312" w:cs="仿宋_GB2312"/>
          <w:b w:val="0"/>
          <w:bCs w:val="0"/>
          <w:i w:val="0"/>
          <w:iCs w:val="0"/>
          <w:caps w:val="0"/>
          <w:color w:val="auto"/>
          <w:spacing w:val="0"/>
          <w:kern w:val="2"/>
          <w:sz w:val="32"/>
          <w:szCs w:val="32"/>
          <w:shd w:val="clear" w:fill="FFFFFF"/>
          <w:lang w:val="en-US" w:eastAsia="zh-CN"/>
        </w:rPr>
        <w:t>收购和处置工作；</w:t>
      </w:r>
      <w:r>
        <w:rPr>
          <w:rFonts w:hint="eastAsia" w:ascii="Times New Roman" w:hAnsi="Times New Roman" w:eastAsia="仿宋_GB2312" w:cs="仿宋_GB2312"/>
          <w:b w:val="0"/>
          <w:bCs w:val="0"/>
          <w:color w:val="000000"/>
          <w:spacing w:val="0"/>
          <w:kern w:val="2"/>
          <w:sz w:val="32"/>
          <w:szCs w:val="32"/>
          <w:lang w:val="en-US" w:eastAsia="zh-CN"/>
        </w:rPr>
        <w:t>成立国有</w:t>
      </w:r>
      <w:r>
        <w:rPr>
          <w:rFonts w:hint="eastAsia" w:ascii="Times New Roman" w:hAnsi="Times New Roman" w:eastAsia="仿宋_GB2312" w:cs="仿宋_GB2312"/>
          <w:b w:val="0"/>
          <w:bCs w:val="0"/>
          <w:color w:val="000000"/>
          <w:spacing w:val="0"/>
          <w:kern w:val="2"/>
          <w:sz w:val="32"/>
          <w:szCs w:val="32"/>
        </w:rPr>
        <w:t>粮食储备有限公司</w:t>
      </w:r>
      <w:r>
        <w:rPr>
          <w:rFonts w:hint="eastAsia" w:ascii="Times New Roman" w:hAnsi="Times New Roman" w:eastAsia="仿宋_GB2312" w:cs="仿宋_GB2312"/>
          <w:b w:val="0"/>
          <w:bCs w:val="0"/>
          <w:color w:val="000000"/>
          <w:spacing w:val="0"/>
          <w:kern w:val="2"/>
          <w:sz w:val="32"/>
          <w:szCs w:val="32"/>
          <w:lang w:val="en-US" w:eastAsia="zh-CN"/>
        </w:rPr>
        <w:t>，稳步推进粮食和应急物资储备仓库建设，夯实粮食安全根基。</w:t>
      </w:r>
      <w:r>
        <w:rPr>
          <w:rFonts w:hint="eastAsia" w:ascii="Times New Roman" w:hAnsi="Times New Roman" w:eastAsia="仿宋_GB2312" w:cs="仿宋_GB2312"/>
          <w:b/>
          <w:bCs/>
          <w:color w:val="000000"/>
          <w:spacing w:val="0"/>
          <w:kern w:val="2"/>
          <w:sz w:val="32"/>
          <w:szCs w:val="32"/>
          <w:lang w:val="en-US" w:eastAsia="zh-CN"/>
        </w:rPr>
        <w:t>二是</w:t>
      </w:r>
      <w:r>
        <w:rPr>
          <w:rFonts w:hint="eastAsia" w:ascii="Times New Roman" w:hAnsi="Times New Roman" w:eastAsia="仿宋_GB2312" w:cs="仿宋_GB2312"/>
          <w:b/>
          <w:bCs/>
          <w:snapToGrid/>
          <w:color w:val="000000"/>
          <w:spacing w:val="0"/>
          <w:kern w:val="2"/>
          <w:sz w:val="32"/>
          <w:szCs w:val="32"/>
          <w:highlight w:val="none"/>
          <w:lang w:val="en-US" w:eastAsia="zh-CN" w:bidi="ar"/>
        </w:rPr>
        <w:t>深化绿色低碳转型战略保障能源安全。</w:t>
      </w:r>
      <w:r>
        <w:rPr>
          <w:rStyle w:val="20"/>
          <w:rFonts w:hint="eastAsia" w:ascii="Times New Roman" w:hAnsi="Times New Roman" w:eastAsia="仿宋_GB2312" w:cs="仿宋_GB2312"/>
          <w:b w:val="0"/>
          <w:bCs w:val="0"/>
          <w:i w:val="0"/>
          <w:iCs w:val="0"/>
          <w:caps w:val="0"/>
          <w:color w:val="000000"/>
          <w:spacing w:val="0"/>
          <w:kern w:val="2"/>
          <w:sz w:val="32"/>
          <w:szCs w:val="32"/>
          <w:shd w:val="clear" w:color="auto" w:fill="FFFFFF"/>
          <w:lang w:val="en-US" w:eastAsia="zh-CN" w:bidi="ar"/>
        </w:rPr>
        <w:t>积极稳妥推进碳达峰、碳中和，</w:t>
      </w:r>
      <w:r>
        <w:rPr>
          <w:rFonts w:hint="eastAsia" w:ascii="Times New Roman" w:hAnsi="Times New Roman" w:eastAsia="仿宋_GB2312" w:cs="仿宋_GB2312"/>
          <w:b w:val="0"/>
          <w:bCs w:val="0"/>
          <w:color w:val="000000"/>
          <w:spacing w:val="0"/>
          <w:kern w:val="2"/>
          <w:sz w:val="32"/>
          <w:szCs w:val="32"/>
          <w:lang w:val="en-US" w:eastAsia="zh-CN"/>
        </w:rPr>
        <w:t>规模以上耗煤企业煤炭消费降低率</w:t>
      </w:r>
      <w:r>
        <w:rPr>
          <w:rFonts w:hint="eastAsia" w:ascii="Times New Roman" w:hAnsi="Times New Roman" w:eastAsia="黑体" w:cs="Times New Roman"/>
          <w:color w:val="000000"/>
          <w:spacing w:val="0"/>
          <w:kern w:val="2"/>
          <w:sz w:val="32"/>
          <w:szCs w:val="32"/>
          <w:lang w:val="en-US" w:eastAsia="zh-CN" w:bidi="ar-SA"/>
        </w:rPr>
        <w:t>8</w:t>
      </w:r>
      <w:r>
        <w:rPr>
          <w:rFonts w:hint="eastAsia" w:ascii="Times New Roman" w:hAnsi="Times New Roman" w:eastAsia="仿宋_GB2312" w:cs="仿宋_GB2312"/>
          <w:b w:val="0"/>
          <w:bCs w:val="0"/>
          <w:color w:val="000000"/>
          <w:spacing w:val="0"/>
          <w:kern w:val="2"/>
          <w:sz w:val="32"/>
          <w:szCs w:val="32"/>
          <w:lang w:val="en-US" w:eastAsia="zh-CN"/>
        </w:rPr>
        <w:t>%；屋顶光伏建设并网容量达到</w:t>
      </w:r>
      <w:r>
        <w:rPr>
          <w:rFonts w:hint="eastAsia" w:ascii="Times New Roman" w:hAnsi="Times New Roman" w:eastAsia="黑体" w:cs="Times New Roman"/>
          <w:color w:val="000000"/>
          <w:spacing w:val="0"/>
          <w:kern w:val="2"/>
          <w:sz w:val="32"/>
          <w:szCs w:val="32"/>
          <w:lang w:val="en-US" w:eastAsia="zh-CN" w:bidi="ar-SA"/>
        </w:rPr>
        <w:t>29.1</w:t>
      </w:r>
      <w:r>
        <w:rPr>
          <w:rFonts w:hint="eastAsia" w:ascii="Times New Roman" w:hAnsi="Times New Roman" w:eastAsia="仿宋_GB2312" w:cs="仿宋_GB2312"/>
          <w:b w:val="0"/>
          <w:bCs w:val="0"/>
          <w:color w:val="000000"/>
          <w:spacing w:val="0"/>
          <w:kern w:val="2"/>
          <w:sz w:val="32"/>
          <w:szCs w:val="32"/>
          <w:lang w:val="en-US" w:eastAsia="zh-CN"/>
        </w:rPr>
        <w:t>万千瓦；平北登电</w:t>
      </w:r>
      <w:r>
        <w:rPr>
          <w:rFonts w:hint="eastAsia" w:ascii="Times New Roman" w:hAnsi="Times New Roman" w:eastAsia="黑体" w:cs="Times New Roman"/>
          <w:color w:val="000000"/>
          <w:spacing w:val="0"/>
          <w:kern w:val="2"/>
          <w:sz w:val="32"/>
          <w:szCs w:val="32"/>
          <w:lang w:val="en-US" w:eastAsia="zh-CN" w:bidi="ar-SA"/>
        </w:rPr>
        <w:t>4.5</w:t>
      </w:r>
      <w:r>
        <w:rPr>
          <w:rFonts w:hint="eastAsia" w:ascii="Times New Roman" w:hAnsi="Times New Roman" w:eastAsia="仿宋_GB2312" w:cs="仿宋_GB2312"/>
          <w:b w:val="0"/>
          <w:bCs w:val="0"/>
          <w:color w:val="000000"/>
          <w:spacing w:val="0"/>
          <w:kern w:val="2"/>
          <w:sz w:val="32"/>
          <w:szCs w:val="32"/>
          <w:lang w:val="en-US" w:eastAsia="zh-CN"/>
        </w:rPr>
        <w:t>万千瓦风</w:t>
      </w:r>
      <w:r>
        <w:rPr>
          <w:rFonts w:hint="eastAsia" w:ascii="Times New Roman" w:hAnsi="Times New Roman" w:eastAsia="仿宋_GB2312" w:cs="仿宋_GB2312"/>
          <w:b w:val="0"/>
          <w:bCs w:val="0"/>
          <w:color w:val="000000"/>
          <w:sz w:val="32"/>
          <w:szCs w:val="32"/>
          <w:lang w:val="en-US" w:eastAsia="zh-CN"/>
        </w:rPr>
        <w:t>电项目建成并网；积极推进大熊山抽水蓄能电站项目入规工作，华润整县光伏项目有序推进。</w:t>
      </w:r>
      <w:r>
        <w:rPr>
          <w:rFonts w:hint="eastAsia" w:ascii="Times New Roman" w:hAnsi="Times New Roman" w:eastAsia="仿宋_GB2312" w:cs="仿宋_GB2312"/>
          <w:b/>
          <w:bCs/>
          <w:color w:val="000000"/>
          <w:sz w:val="32"/>
          <w:szCs w:val="32"/>
          <w:lang w:val="en-US" w:eastAsia="zh-CN"/>
        </w:rPr>
        <w:t>三是全面夯实安全生产根基。</w:t>
      </w:r>
      <w:r>
        <w:rPr>
          <w:rFonts w:hint="eastAsia" w:ascii="Times New Roman" w:hAnsi="Times New Roman" w:eastAsia="仿宋_GB2312" w:cs="仿宋_GB2312"/>
          <w:color w:val="000000"/>
          <w:sz w:val="32"/>
          <w:szCs w:val="32"/>
          <w:lang w:val="en-US" w:eastAsia="zh-CN"/>
        </w:rPr>
        <w:t>聚焦落实“三管三必须”，</w:t>
      </w:r>
      <w:r>
        <w:rPr>
          <w:rFonts w:hint="eastAsia" w:ascii="Times New Roman" w:hAnsi="Times New Roman" w:eastAsia="仿宋_GB2312" w:cs="仿宋_GB2312"/>
          <w:b w:val="0"/>
          <w:bCs w:val="0"/>
          <w:color w:val="000000"/>
          <w:sz w:val="32"/>
          <w:szCs w:val="32"/>
          <w:lang w:val="en-US" w:eastAsia="zh-CN"/>
        </w:rPr>
        <w:t>开展</w:t>
      </w:r>
      <w:r>
        <w:rPr>
          <w:rFonts w:hint="eastAsia" w:ascii="Times New Roman" w:hAnsi="Times New Roman" w:eastAsia="仿宋_GB2312" w:cs="仿宋_GB2312"/>
          <w:color w:val="000000"/>
          <w:sz w:val="32"/>
          <w:szCs w:val="32"/>
          <w:lang w:val="en-US" w:eastAsia="zh-CN"/>
        </w:rPr>
        <w:t>重大事故隐患专项排查整治、</w:t>
      </w:r>
      <w:r>
        <w:rPr>
          <w:rFonts w:hint="eastAsia" w:ascii="Times New Roman" w:hAnsi="Times New Roman" w:eastAsia="仿宋_GB2312" w:cs="仿宋_GB2312"/>
          <w:b w:val="0"/>
          <w:bCs w:val="0"/>
          <w:color w:val="000000"/>
          <w:sz w:val="32"/>
          <w:szCs w:val="32"/>
          <w:lang w:val="en-US" w:eastAsia="zh-CN"/>
        </w:rPr>
        <w:t>危化领域安全事故隐患排查治理等工作</w:t>
      </w:r>
      <w:r>
        <w:rPr>
          <w:rFonts w:hint="eastAsia" w:ascii="Times New Roman" w:hAnsi="Times New Roman" w:eastAsia="仿宋_GB2312" w:cs="仿宋_GB2312"/>
          <w:color w:val="000000"/>
          <w:sz w:val="32"/>
          <w:szCs w:val="32"/>
          <w:lang w:val="en-US" w:eastAsia="zh-CN"/>
        </w:rPr>
        <w:t>；稳步有序推进煤矿复工复产，抓好煤矿安全生产综合整治和安全生产专项整治。</w:t>
      </w:r>
      <w:r>
        <w:rPr>
          <w:rFonts w:hint="eastAsia" w:ascii="Times New Roman" w:hAnsi="Times New Roman" w:eastAsia="仿宋_GB2312" w:cs="仿宋_GB2312"/>
          <w:b/>
          <w:bCs/>
          <w:color w:val="000000"/>
          <w:sz w:val="32"/>
          <w:szCs w:val="32"/>
          <w:lang w:eastAsia="zh-CN"/>
        </w:rPr>
        <w:t>四是防范化解重点领域风险隐患。</w:t>
      </w:r>
      <w:r>
        <w:rPr>
          <w:rFonts w:hint="eastAsia" w:ascii="Times New Roman" w:hAnsi="Times New Roman" w:eastAsia="仿宋_GB2312" w:cs="仿宋_GB2312"/>
          <w:color w:val="000000"/>
          <w:sz w:val="32"/>
          <w:szCs w:val="32"/>
          <w:lang w:eastAsia="zh-CN"/>
        </w:rPr>
        <w:t>制定</w:t>
      </w:r>
      <w:r>
        <w:rPr>
          <w:rFonts w:hint="eastAsia" w:ascii="Times New Roman" w:hAnsi="Times New Roman" w:eastAsia="仿宋_GB2312" w:cs="仿宋_GB2312"/>
          <w:b w:val="0"/>
          <w:bCs w:val="0"/>
          <w:color w:val="000000"/>
          <w:sz w:val="32"/>
          <w:szCs w:val="32"/>
          <w:highlight w:val="none"/>
          <w:lang w:val="en-US" w:eastAsia="zh-CN"/>
        </w:rPr>
        <w:t>“</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6</w:t>
      </w:r>
      <w:r>
        <w:rPr>
          <w:rFonts w:hint="eastAsia" w:ascii="Times New Roman" w:hAnsi="Times New Roman" w:eastAsia="仿宋_GB2312" w:cs="仿宋_GB2312"/>
          <w:b w:val="0"/>
          <w:bCs w:val="0"/>
          <w:color w:val="000000"/>
          <w:sz w:val="32"/>
          <w:szCs w:val="32"/>
          <w:highlight w:val="none"/>
          <w:lang w:val="en-US" w:eastAsia="zh-CN"/>
        </w:rPr>
        <w:t>”化债方案</w:t>
      </w:r>
      <w:r>
        <w:rPr>
          <w:rFonts w:hint="eastAsia" w:ascii="Times New Roman" w:hAnsi="Times New Roman" w:eastAsia="仿宋_GB2312" w:cs="仿宋_GB2312"/>
          <w:color w:val="000000"/>
          <w:sz w:val="32"/>
          <w:szCs w:val="32"/>
          <w:lang w:eastAsia="zh-CN"/>
        </w:rPr>
        <w:t>，落实“一揽子”化债政策；</w:t>
      </w:r>
      <w:r>
        <w:rPr>
          <w:rFonts w:hint="eastAsia" w:ascii="Times New Roman" w:hAnsi="Times New Roman" w:eastAsia="仿宋_GB2312" w:cs="仿宋_GB2312"/>
          <w:color w:val="000000"/>
          <w:sz w:val="32"/>
          <w:szCs w:val="32"/>
          <w:highlight w:val="none"/>
          <w:lang w:val="en-US" w:eastAsia="zh-CN"/>
        </w:rPr>
        <w:t>稳妥有效防范打击非法集资，做好集资客户核实登记工作；</w:t>
      </w:r>
      <w:r>
        <w:rPr>
          <w:rFonts w:hint="eastAsia" w:ascii="Times New Roman" w:hAnsi="Times New Roman" w:eastAsia="黑体" w:cs="Times New Roman"/>
          <w:color w:val="000000"/>
          <w:kern w:val="2"/>
          <w:sz w:val="32"/>
          <w:szCs w:val="32"/>
          <w:lang w:val="en-US" w:eastAsia="zh-CN" w:bidi="ar-SA"/>
        </w:rPr>
        <w:t>9</w:t>
      </w:r>
      <w:r>
        <w:rPr>
          <w:rFonts w:hint="eastAsia" w:ascii="Times New Roman" w:hAnsi="Times New Roman" w:eastAsia="仿宋_GB2312" w:cs="仿宋_GB2312"/>
          <w:color w:val="000000"/>
          <w:sz w:val="32"/>
          <w:szCs w:val="32"/>
          <w:highlight w:val="none"/>
          <w:lang w:val="en-US" w:eastAsia="zh-CN"/>
        </w:rPr>
        <w:t>个保交楼项目交付</w:t>
      </w:r>
      <w:r>
        <w:rPr>
          <w:rFonts w:hint="eastAsia" w:ascii="Times New Roman" w:hAnsi="Times New Roman" w:eastAsia="黑体" w:cs="Times New Roman"/>
          <w:color w:val="000000"/>
          <w:kern w:val="2"/>
          <w:sz w:val="32"/>
          <w:szCs w:val="32"/>
          <w:lang w:val="en-US" w:eastAsia="zh-CN" w:bidi="ar-SA"/>
        </w:rPr>
        <w:t>3538</w:t>
      </w:r>
      <w:r>
        <w:rPr>
          <w:rFonts w:hint="eastAsia" w:ascii="Times New Roman" w:hAnsi="Times New Roman" w:eastAsia="仿宋_GB2312" w:cs="仿宋_GB2312"/>
          <w:color w:val="000000"/>
          <w:sz w:val="32"/>
          <w:szCs w:val="32"/>
          <w:highlight w:val="none"/>
          <w:lang w:val="en-US" w:eastAsia="zh-CN"/>
        </w:rPr>
        <w:t>套</w:t>
      </w:r>
      <w:r>
        <w:rPr>
          <w:rFonts w:hint="eastAsia" w:ascii="Times New Roman" w:hAnsi="Times New Roman" w:eastAsia="仿宋_GB2312" w:cs="仿宋_GB2312"/>
          <w:b w:val="0"/>
          <w:bCs w:val="0"/>
          <w:color w:val="000000"/>
          <w:sz w:val="32"/>
          <w:szCs w:val="32"/>
          <w:lang w:val="en-US" w:eastAsia="zh-CN"/>
        </w:rPr>
        <w:t>；</w:t>
      </w:r>
      <w:r>
        <w:rPr>
          <w:rFonts w:hint="eastAsia" w:ascii="Times New Roman" w:hAnsi="Times New Roman" w:eastAsia="黑体" w:cs="Times New Roman"/>
          <w:color w:val="000000"/>
          <w:kern w:val="2"/>
          <w:sz w:val="32"/>
          <w:szCs w:val="32"/>
          <w:lang w:val="en-US" w:eastAsia="zh-CN" w:bidi="ar-SA"/>
        </w:rPr>
        <w:t>43</w:t>
      </w:r>
      <w:r>
        <w:rPr>
          <w:rFonts w:hint="eastAsia" w:ascii="Times New Roman" w:hAnsi="Times New Roman" w:eastAsia="仿宋_GB2312" w:cs="仿宋_GB2312"/>
          <w:b w:val="0"/>
          <w:bCs w:val="0"/>
          <w:color w:val="000000"/>
          <w:sz w:val="32"/>
          <w:szCs w:val="32"/>
          <w:lang w:val="en-US" w:eastAsia="zh-CN"/>
        </w:rPr>
        <w:t>个项目纳入郑州市“平急两用”公共基础设施项目库；</w:t>
      </w:r>
      <w:r>
        <w:rPr>
          <w:rFonts w:hint="eastAsia" w:ascii="Times New Roman" w:hAnsi="Times New Roman" w:eastAsia="黑体" w:cs="Times New Roman"/>
          <w:color w:val="000000"/>
          <w:kern w:val="2"/>
          <w:sz w:val="32"/>
          <w:szCs w:val="32"/>
          <w:lang w:val="en-US" w:eastAsia="zh-CN" w:bidi="ar-SA"/>
        </w:rPr>
        <w:t>493</w:t>
      </w:r>
      <w:r>
        <w:rPr>
          <w:rFonts w:hint="eastAsia" w:ascii="Times New Roman" w:hAnsi="Times New Roman" w:eastAsia="仿宋_GB2312" w:cs="仿宋_GB2312"/>
          <w:b w:val="0"/>
          <w:bCs w:val="0"/>
          <w:color w:val="000000"/>
          <w:sz w:val="32"/>
          <w:szCs w:val="32"/>
          <w:lang w:val="en-US" w:eastAsia="zh-CN"/>
        </w:rPr>
        <w:t>个省灾后恢复重建专项规划项目大头落地。</w:t>
      </w:r>
      <w:r>
        <w:rPr>
          <w:rFonts w:hint="eastAsia" w:ascii="Times New Roman" w:hAnsi="Times New Roman" w:eastAsia="仿宋_GB2312" w:cs="仿宋_GB2312"/>
          <w:b/>
          <w:bCs/>
          <w:color w:val="000000"/>
          <w:sz w:val="32"/>
          <w:szCs w:val="32"/>
          <w:lang w:val="en-US" w:eastAsia="zh-CN"/>
        </w:rPr>
        <w:t>五是社会大局稳定有序。</w:t>
      </w:r>
      <w:r>
        <w:rPr>
          <w:rFonts w:hint="eastAsia" w:ascii="Times New Roman" w:hAnsi="Times New Roman" w:eastAsia="仿宋_GB2312" w:cs="仿宋_GB2312"/>
          <w:color w:val="000000"/>
          <w:sz w:val="32"/>
          <w:szCs w:val="32"/>
          <w:lang w:val="en-US" w:eastAsia="zh-CN"/>
        </w:rPr>
        <w:t>践行新时代“枫桥经验”，</w:t>
      </w:r>
      <w:r>
        <w:rPr>
          <w:rFonts w:hint="eastAsia" w:ascii="Times New Roman" w:hAnsi="Times New Roman" w:eastAsia="仿宋_GB2312" w:cs="仿宋_GB2312"/>
          <w:color w:val="000000"/>
          <w:sz w:val="32"/>
          <w:szCs w:val="32"/>
          <w:u w:val="none"/>
          <w:lang w:eastAsia="zh-CN"/>
        </w:rPr>
        <w:t>学习弘扬“浦江经验”，</w:t>
      </w:r>
      <w:r>
        <w:rPr>
          <w:rFonts w:hint="eastAsia" w:ascii="Times New Roman" w:hAnsi="Times New Roman" w:eastAsia="仿宋_GB2312" w:cs="仿宋_GB2312"/>
          <w:color w:val="000000"/>
          <w:sz w:val="32"/>
          <w:szCs w:val="32"/>
          <w:lang w:val="en-US" w:eastAsia="zh-CN"/>
        </w:rPr>
        <w:t>积极推动全市</w:t>
      </w:r>
      <w:r>
        <w:rPr>
          <w:rFonts w:hint="eastAsia" w:ascii="Times New Roman" w:hAnsi="Times New Roman" w:eastAsia="黑体" w:cs="Times New Roman"/>
          <w:color w:val="000000"/>
          <w:kern w:val="2"/>
          <w:sz w:val="32"/>
          <w:szCs w:val="32"/>
          <w:lang w:val="en-US" w:eastAsia="zh-CN" w:bidi="ar-SA"/>
        </w:rPr>
        <w:t>2207</w:t>
      </w:r>
      <w:r>
        <w:rPr>
          <w:rFonts w:hint="eastAsia" w:ascii="Times New Roman" w:hAnsi="Times New Roman" w:eastAsia="仿宋_GB2312" w:cs="仿宋_GB2312"/>
          <w:color w:val="000000"/>
          <w:sz w:val="32"/>
          <w:szCs w:val="32"/>
          <w:lang w:val="en-US" w:eastAsia="zh-CN"/>
        </w:rPr>
        <w:t>名信访代办员融入基层党建网格</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u w:val="none" w:color="auto"/>
          <w:lang w:eastAsia="zh-CN"/>
        </w:rPr>
        <w:t>攻坚化解信访积案难案</w:t>
      </w:r>
      <w:r>
        <w:rPr>
          <w:rFonts w:hint="eastAsia" w:ascii="Times New Roman" w:hAnsi="Times New Roman" w:eastAsia="黑体" w:cs="Times New Roman"/>
          <w:color w:val="000000"/>
          <w:kern w:val="2"/>
          <w:sz w:val="32"/>
          <w:szCs w:val="32"/>
          <w:lang w:val="en-US" w:eastAsia="zh-CN" w:bidi="ar-SA"/>
        </w:rPr>
        <w:t>348</w:t>
      </w:r>
      <w:r>
        <w:rPr>
          <w:rFonts w:hint="eastAsia" w:ascii="Times New Roman" w:hAnsi="Times New Roman" w:eastAsia="仿宋_GB2312" w:cs="仿宋_GB2312"/>
          <w:color w:val="000000"/>
          <w:sz w:val="32"/>
          <w:szCs w:val="32"/>
          <w:u w:val="none" w:color="auto"/>
          <w:lang w:val="en-US" w:eastAsia="zh-CN"/>
        </w:rPr>
        <w:t>起，全市“零上访”村（社区）达标率</w:t>
      </w:r>
      <w:r>
        <w:rPr>
          <w:rFonts w:hint="eastAsia" w:ascii="Times New Roman" w:hAnsi="Times New Roman" w:eastAsia="黑体" w:cs="Times New Roman"/>
          <w:color w:val="000000"/>
          <w:kern w:val="2"/>
          <w:sz w:val="32"/>
          <w:szCs w:val="32"/>
          <w:lang w:val="en-US" w:eastAsia="zh-CN" w:bidi="ar-SA"/>
        </w:rPr>
        <w:t>86</w:t>
      </w:r>
      <w:r>
        <w:rPr>
          <w:rFonts w:hint="eastAsia" w:ascii="Times New Roman" w:hAnsi="Times New Roman" w:eastAsia="仿宋_GB2312" w:cs="仿宋_GB2312"/>
          <w:color w:val="000000"/>
          <w:sz w:val="32"/>
          <w:szCs w:val="32"/>
          <w:u w:val="none" w:color="auto"/>
          <w:lang w:val="en-US" w:eastAsia="zh-CN"/>
        </w:rPr>
        <w:t>%；</w:t>
      </w:r>
      <w:r>
        <w:rPr>
          <w:rFonts w:hint="eastAsia" w:ascii="Times New Roman" w:hAnsi="Times New Roman" w:eastAsia="仿宋_GB2312" w:cs="仿宋_GB2312"/>
          <w:color w:val="000000"/>
          <w:sz w:val="32"/>
          <w:szCs w:val="32"/>
          <w:lang w:val="en-US" w:eastAsia="zh-CN"/>
        </w:rPr>
        <w:t>纵深推进“净网”“扫网”“护网”三大行动，</w:t>
      </w:r>
      <w:r>
        <w:rPr>
          <w:rFonts w:hint="eastAsia" w:ascii="Times New Roman" w:hAnsi="Times New Roman" w:eastAsia="仿宋_GB2312" w:cs="仿宋_GB2312"/>
          <w:color w:val="000000"/>
          <w:kern w:val="0"/>
          <w:sz w:val="32"/>
          <w:szCs w:val="32"/>
          <w:highlight w:val="none"/>
          <w:lang w:val="en-US" w:eastAsia="zh-CN"/>
        </w:rPr>
        <w:t>电信诈骗案件发案率同比下降</w:t>
      </w:r>
      <w:r>
        <w:rPr>
          <w:rFonts w:hint="eastAsia" w:ascii="Times New Roman" w:hAnsi="Times New Roman" w:eastAsia="黑体" w:cs="Times New Roman"/>
          <w:color w:val="000000"/>
          <w:kern w:val="2"/>
          <w:sz w:val="32"/>
          <w:szCs w:val="32"/>
          <w:lang w:val="en-US" w:eastAsia="zh-CN" w:bidi="ar-SA"/>
        </w:rPr>
        <w:t>17.9%</w:t>
      </w:r>
      <w:r>
        <w:rPr>
          <w:rFonts w:hint="eastAsia" w:ascii="Times New Roman" w:hAnsi="Times New Roman" w:eastAsia="仿宋_GB2312" w:cs="仿宋_GB2312"/>
          <w:color w:val="000000"/>
          <w:kern w:val="0"/>
          <w:sz w:val="32"/>
          <w:szCs w:val="32"/>
          <w:highlight w:val="none"/>
          <w:lang w:val="en-US" w:eastAsia="zh-CN"/>
        </w:rPr>
        <w:t>，</w:t>
      </w:r>
      <w:r>
        <w:rPr>
          <w:rFonts w:hint="eastAsia" w:ascii="Times New Roman" w:hAnsi="Times New Roman" w:eastAsia="仿宋_GB2312" w:cs="仿宋_GB2312"/>
          <w:color w:val="000000"/>
          <w:sz w:val="32"/>
          <w:szCs w:val="32"/>
        </w:rPr>
        <w:t>群众损失下降</w:t>
      </w:r>
      <w:r>
        <w:rPr>
          <w:rFonts w:hint="eastAsia" w:ascii="Times New Roman" w:hAnsi="Times New Roman" w:eastAsia="黑体" w:cs="Times New Roman"/>
          <w:color w:val="000000"/>
          <w:kern w:val="2"/>
          <w:sz w:val="32"/>
          <w:szCs w:val="32"/>
          <w:lang w:val="en-US" w:eastAsia="zh-CN" w:bidi="ar-SA"/>
        </w:rPr>
        <w:t>63.6</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color w:val="000000"/>
          <w:sz w:val="32"/>
          <w:szCs w:val="32"/>
          <w:lang w:eastAsia="zh-CN"/>
        </w:rPr>
        <w:t>，平安登封建设稳步推进。</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楷体_GB2312" w:cs="楷体_GB2312"/>
          <w:color w:val="000000"/>
          <w:sz w:val="32"/>
          <w:szCs w:val="32"/>
          <w:lang w:val="en-US" w:eastAsia="zh-CN"/>
        </w:rPr>
        <w:t>（九）增进民生福祉，增强高质量发展凝聚力。</w:t>
      </w:r>
      <w:r>
        <w:rPr>
          <w:rFonts w:hint="eastAsia" w:ascii="Times New Roman" w:hAnsi="Times New Roman" w:eastAsia="仿宋_GB2312" w:cs="仿宋_GB2312"/>
          <w:b/>
          <w:bCs/>
          <w:color w:val="000000"/>
          <w:kern w:val="2"/>
          <w:sz w:val="32"/>
          <w:szCs w:val="32"/>
          <w:lang w:val="en-US" w:eastAsia="zh-CN"/>
        </w:rPr>
        <w:t>一是实施就业优先战略。</w:t>
      </w:r>
      <w:r>
        <w:rPr>
          <w:rFonts w:hint="eastAsia" w:ascii="Times New Roman" w:hAnsi="Times New Roman" w:eastAsia="仿宋_GB2312" w:cs="仿宋_GB2312"/>
          <w:b w:val="0"/>
          <w:bCs w:val="0"/>
          <w:color w:val="000000"/>
          <w:kern w:val="2"/>
          <w:sz w:val="32"/>
          <w:szCs w:val="32"/>
          <w:lang w:val="en-US" w:eastAsia="zh-CN"/>
        </w:rPr>
        <w:t>组织</w:t>
      </w:r>
      <w:r>
        <w:rPr>
          <w:rFonts w:hint="eastAsia" w:ascii="Times New Roman" w:hAnsi="Times New Roman" w:eastAsia="黑体" w:cs="Times New Roman"/>
          <w:color w:val="000000"/>
          <w:kern w:val="2"/>
          <w:sz w:val="32"/>
          <w:szCs w:val="32"/>
          <w:lang w:val="en-US" w:eastAsia="zh-CN" w:bidi="ar-SA"/>
        </w:rPr>
        <w:t>24</w:t>
      </w:r>
      <w:r>
        <w:rPr>
          <w:rFonts w:hint="eastAsia" w:ascii="Times New Roman" w:hAnsi="Times New Roman" w:eastAsia="仿宋_GB2312" w:cs="仿宋_GB2312"/>
          <w:b w:val="0"/>
          <w:bCs w:val="0"/>
          <w:color w:val="000000"/>
          <w:kern w:val="2"/>
          <w:sz w:val="32"/>
          <w:szCs w:val="32"/>
          <w:lang w:val="en-US" w:eastAsia="zh-CN"/>
        </w:rPr>
        <w:t>场招聘活动，提供就业岗位</w:t>
      </w:r>
      <w:r>
        <w:rPr>
          <w:rFonts w:hint="eastAsia" w:ascii="Times New Roman" w:hAnsi="Times New Roman" w:eastAsia="黑体" w:cs="Times New Roman"/>
          <w:color w:val="000000"/>
          <w:kern w:val="2"/>
          <w:sz w:val="32"/>
          <w:szCs w:val="32"/>
          <w:lang w:val="en-US" w:eastAsia="zh-CN" w:bidi="ar-SA"/>
        </w:rPr>
        <w:t>4.3</w:t>
      </w:r>
      <w:r>
        <w:rPr>
          <w:rFonts w:hint="eastAsia" w:ascii="Times New Roman" w:hAnsi="Times New Roman" w:eastAsia="仿宋_GB2312" w:cs="仿宋_GB2312"/>
          <w:b w:val="0"/>
          <w:bCs w:val="0"/>
          <w:color w:val="000000"/>
          <w:kern w:val="2"/>
          <w:sz w:val="32"/>
          <w:szCs w:val="32"/>
          <w:lang w:val="en-US" w:eastAsia="zh-CN"/>
        </w:rPr>
        <w:t>万余个；全市新增城镇就业</w:t>
      </w:r>
      <w:r>
        <w:rPr>
          <w:rFonts w:hint="eastAsia" w:ascii="Times New Roman" w:hAnsi="Times New Roman" w:eastAsia="黑体" w:cs="Times New Roman"/>
          <w:color w:val="000000"/>
          <w:kern w:val="2"/>
          <w:sz w:val="32"/>
          <w:szCs w:val="32"/>
          <w:lang w:val="en-US" w:eastAsia="zh-CN" w:bidi="ar-SA"/>
        </w:rPr>
        <w:t>7569</w:t>
      </w:r>
      <w:r>
        <w:rPr>
          <w:rFonts w:hint="eastAsia" w:ascii="Times New Roman" w:hAnsi="Times New Roman" w:eastAsia="仿宋_GB2312" w:cs="仿宋_GB2312"/>
          <w:b w:val="0"/>
          <w:bCs w:val="0"/>
          <w:color w:val="000000"/>
          <w:kern w:val="2"/>
          <w:sz w:val="32"/>
          <w:szCs w:val="32"/>
          <w:lang w:val="en-US" w:eastAsia="zh-CN"/>
        </w:rPr>
        <w:t>人，农村劳动力转移就业</w:t>
      </w:r>
      <w:r>
        <w:rPr>
          <w:rFonts w:hint="eastAsia" w:ascii="Times New Roman" w:hAnsi="Times New Roman" w:eastAsia="黑体" w:cs="Times New Roman"/>
          <w:color w:val="000000"/>
          <w:kern w:val="2"/>
          <w:sz w:val="32"/>
          <w:szCs w:val="32"/>
          <w:lang w:val="en-US" w:eastAsia="zh-CN" w:bidi="ar-SA"/>
        </w:rPr>
        <w:t>6054</w:t>
      </w:r>
      <w:r>
        <w:rPr>
          <w:rFonts w:hint="eastAsia" w:ascii="Times New Roman" w:hAnsi="Times New Roman" w:eastAsia="仿宋_GB2312" w:cs="仿宋_GB2312"/>
          <w:b w:val="0"/>
          <w:bCs w:val="0"/>
          <w:color w:val="000000"/>
          <w:kern w:val="2"/>
          <w:sz w:val="32"/>
          <w:szCs w:val="32"/>
          <w:lang w:val="en-US" w:eastAsia="zh-CN"/>
        </w:rPr>
        <w:t>人，城镇“零就业”家庭动态为零；积极推进“人人持证、技能河南”建设,新增技能人才</w:t>
      </w:r>
      <w:r>
        <w:rPr>
          <w:rFonts w:hint="eastAsia" w:ascii="Times New Roman" w:hAnsi="Times New Roman" w:eastAsia="黑体" w:cs="Times New Roman"/>
          <w:color w:val="000000"/>
          <w:kern w:val="2"/>
          <w:sz w:val="32"/>
          <w:szCs w:val="32"/>
          <w:lang w:val="en-US" w:eastAsia="zh-CN" w:bidi="ar-SA"/>
        </w:rPr>
        <w:t>15962</w:t>
      </w:r>
      <w:r>
        <w:rPr>
          <w:rFonts w:hint="eastAsia" w:ascii="Times New Roman" w:hAnsi="Times New Roman" w:eastAsia="仿宋_GB2312" w:cs="仿宋_GB2312"/>
          <w:b w:val="0"/>
          <w:bCs w:val="0"/>
          <w:color w:val="000000"/>
          <w:kern w:val="2"/>
          <w:sz w:val="32"/>
          <w:szCs w:val="32"/>
          <w:lang w:val="en-US" w:eastAsia="zh-CN"/>
        </w:rPr>
        <w:t>人，其中高技能人才</w:t>
      </w:r>
      <w:r>
        <w:rPr>
          <w:rFonts w:hint="eastAsia" w:ascii="Times New Roman" w:hAnsi="Times New Roman" w:eastAsia="黑体" w:cs="Times New Roman"/>
          <w:color w:val="000000"/>
          <w:kern w:val="2"/>
          <w:sz w:val="32"/>
          <w:szCs w:val="32"/>
          <w:lang w:val="en-US" w:eastAsia="zh-CN" w:bidi="ar-SA"/>
        </w:rPr>
        <w:t>4052</w:t>
      </w:r>
      <w:r>
        <w:rPr>
          <w:rFonts w:hint="eastAsia" w:ascii="Times New Roman" w:hAnsi="Times New Roman" w:eastAsia="仿宋_GB2312" w:cs="仿宋_GB2312"/>
          <w:b w:val="0"/>
          <w:bCs w:val="0"/>
          <w:color w:val="000000"/>
          <w:kern w:val="2"/>
          <w:sz w:val="32"/>
          <w:szCs w:val="32"/>
          <w:lang w:val="en-US" w:eastAsia="zh-CN"/>
        </w:rPr>
        <w:t>人。</w:t>
      </w:r>
      <w:r>
        <w:rPr>
          <w:rFonts w:hint="eastAsia" w:ascii="Times New Roman" w:hAnsi="Times New Roman" w:eastAsia="仿宋_GB2312" w:cs="仿宋_GB2312"/>
          <w:b/>
          <w:bCs/>
          <w:color w:val="000000"/>
          <w:sz w:val="32"/>
          <w:szCs w:val="32"/>
          <w:lang w:val="en-US" w:eastAsia="zh-CN"/>
        </w:rPr>
        <w:t>二是高质量建设美好教育。</w:t>
      </w:r>
      <w:r>
        <w:rPr>
          <w:rFonts w:hint="eastAsia" w:ascii="Times New Roman" w:hAnsi="Times New Roman" w:eastAsia="仿宋_GB2312" w:cs="仿宋_GB2312"/>
          <w:b w:val="0"/>
          <w:bCs w:val="0"/>
          <w:color w:val="000000"/>
          <w:sz w:val="32"/>
          <w:szCs w:val="32"/>
          <w:lang w:val="en-US" w:eastAsia="zh-CN"/>
        </w:rPr>
        <w:t>大力</w:t>
      </w:r>
      <w:r>
        <w:rPr>
          <w:rFonts w:hint="eastAsia" w:ascii="Times New Roman" w:hAnsi="Times New Roman" w:eastAsia="仿宋_GB2312" w:cs="仿宋_GB2312"/>
          <w:color w:val="000000"/>
          <w:sz w:val="32"/>
          <w:szCs w:val="32"/>
          <w:lang w:val="en-US" w:eastAsia="zh-CN"/>
        </w:rPr>
        <w:t>推动教育公平，新成立教育集团</w:t>
      </w:r>
      <w:r>
        <w:rPr>
          <w:rFonts w:hint="eastAsia" w:ascii="Times New Roman" w:hAnsi="Times New Roman" w:eastAsia="黑体" w:cs="Times New Roman"/>
          <w:color w:val="000000"/>
          <w:kern w:val="2"/>
          <w:sz w:val="32"/>
          <w:szCs w:val="32"/>
          <w:lang w:val="en-US" w:eastAsia="zh-CN" w:bidi="ar-SA"/>
        </w:rPr>
        <w:t>14</w:t>
      </w:r>
      <w:r>
        <w:rPr>
          <w:rFonts w:hint="eastAsia" w:ascii="Times New Roman" w:hAnsi="Times New Roman" w:eastAsia="仿宋_GB2312" w:cs="仿宋_GB2312"/>
          <w:color w:val="000000"/>
          <w:sz w:val="32"/>
          <w:szCs w:val="32"/>
          <w:lang w:val="en-US" w:eastAsia="zh-CN"/>
        </w:rPr>
        <w:t>个，学前教育普惠率达到</w:t>
      </w:r>
      <w:r>
        <w:rPr>
          <w:rFonts w:hint="eastAsia" w:ascii="Times New Roman" w:hAnsi="Times New Roman" w:eastAsia="黑体" w:cs="Times New Roman"/>
          <w:color w:val="000000"/>
          <w:kern w:val="2"/>
          <w:sz w:val="32"/>
          <w:szCs w:val="32"/>
          <w:lang w:val="en-US" w:eastAsia="zh-CN" w:bidi="ar-SA"/>
        </w:rPr>
        <w:t>97.5</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strike w:val="0"/>
          <w:dstrike w:val="0"/>
          <w:color w:val="auto"/>
          <w:sz w:val="32"/>
          <w:szCs w:val="32"/>
          <w:u w:val="none"/>
          <w:lang w:val="en-US" w:eastAsia="zh-CN"/>
        </w:rPr>
        <w:t>公办幼儿园学位数占比</w:t>
      </w:r>
      <w:r>
        <w:rPr>
          <w:rFonts w:hint="eastAsia" w:ascii="Times New Roman" w:hAnsi="Times New Roman" w:eastAsia="黑体" w:cs="Times New Roman"/>
          <w:color w:val="auto"/>
          <w:kern w:val="2"/>
          <w:sz w:val="32"/>
          <w:szCs w:val="32"/>
          <w:lang w:val="en-US" w:eastAsia="zh-CN" w:bidi="ar-SA"/>
        </w:rPr>
        <w:t>58.5</w:t>
      </w:r>
      <w:r>
        <w:rPr>
          <w:rFonts w:hint="eastAsia" w:ascii="Times New Roman" w:hAnsi="Times New Roman" w:eastAsia="仿宋_GB2312" w:cs="仿宋_GB2312"/>
          <w:color w:val="auto"/>
          <w:kern w:val="2"/>
          <w:sz w:val="32"/>
          <w:szCs w:val="32"/>
          <w:lang w:val="en-US" w:eastAsia="zh-CN" w:bidi="ar-SA"/>
        </w:rPr>
        <w:t>%</w:t>
      </w:r>
      <w:r>
        <w:rPr>
          <w:rFonts w:hint="eastAsia" w:ascii="Times New Roman" w:hAnsi="Times New Roman" w:eastAsia="仿宋_GB2312" w:cs="仿宋_GB2312"/>
          <w:color w:val="000000"/>
          <w:sz w:val="32"/>
          <w:szCs w:val="32"/>
          <w:lang w:val="en-US" w:eastAsia="zh-CN"/>
        </w:rPr>
        <w:t>；完成中职标准化建设学校</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color w:val="000000"/>
          <w:sz w:val="32"/>
          <w:szCs w:val="32"/>
          <w:lang w:val="en-US" w:eastAsia="zh-CN"/>
        </w:rPr>
        <w:t>所，职业技能等级认定中心</w:t>
      </w:r>
      <w:r>
        <w:rPr>
          <w:rFonts w:hint="eastAsia" w:ascii="Times New Roman" w:hAnsi="Times New Roman" w:eastAsia="黑体" w:cs="Times New Roman"/>
          <w:color w:val="000000"/>
          <w:kern w:val="2"/>
          <w:sz w:val="32"/>
          <w:szCs w:val="32"/>
          <w:lang w:val="en-US" w:eastAsia="zh-CN" w:bidi="ar-SA"/>
        </w:rPr>
        <w:t>8</w:t>
      </w:r>
      <w:r>
        <w:rPr>
          <w:rFonts w:hint="eastAsia" w:ascii="Times New Roman" w:hAnsi="Times New Roman" w:eastAsia="仿宋_GB2312" w:cs="仿宋_GB2312"/>
          <w:color w:val="000000"/>
          <w:sz w:val="32"/>
          <w:szCs w:val="32"/>
          <w:lang w:val="en-US" w:eastAsia="zh-CN"/>
        </w:rPr>
        <w:t>所；推动民办武校高质量发展，评定五星级武校</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color w:val="000000"/>
          <w:sz w:val="32"/>
          <w:szCs w:val="32"/>
          <w:lang w:val="en-US" w:eastAsia="zh-CN"/>
        </w:rPr>
        <w:t>家，“五联融合”擦亮功夫招牌。</w:t>
      </w:r>
      <w:r>
        <w:rPr>
          <w:rFonts w:hint="eastAsia" w:ascii="Times New Roman" w:hAnsi="Times New Roman" w:eastAsia="仿宋_GB2312" w:cs="仿宋_GB2312"/>
          <w:b/>
          <w:bCs/>
          <w:color w:val="000000"/>
          <w:sz w:val="32"/>
          <w:szCs w:val="32"/>
          <w:lang w:val="en-US" w:eastAsia="zh-CN"/>
        </w:rPr>
        <w:t>三是高标准建设“健康登封”。</w:t>
      </w:r>
      <w:r>
        <w:rPr>
          <w:rFonts w:hint="eastAsia" w:ascii="Times New Roman" w:hAnsi="Times New Roman" w:eastAsia="仿宋_GB2312" w:cs="仿宋_GB2312"/>
          <w:b w:val="0"/>
          <w:bCs w:val="0"/>
          <w:color w:val="000000"/>
          <w:sz w:val="32"/>
          <w:szCs w:val="32"/>
          <w:lang w:val="en-US" w:eastAsia="zh-CN"/>
        </w:rPr>
        <w:t>深化紧密型县域医共体建设，院前急救三级网络实现全域覆盖；</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b w:val="0"/>
          <w:bCs w:val="0"/>
          <w:color w:val="000000"/>
          <w:sz w:val="32"/>
          <w:szCs w:val="32"/>
          <w:lang w:val="en-US" w:eastAsia="zh-CN"/>
        </w:rPr>
        <w:t>家社区医院</w:t>
      </w:r>
      <w:r>
        <w:rPr>
          <w:rFonts w:hint="eastAsia" w:ascii="Times New Roman" w:hAnsi="Times New Roman" w:eastAsia="黑体" w:cs="Times New Roman"/>
          <w:color w:val="000000"/>
          <w:kern w:val="2"/>
          <w:sz w:val="32"/>
          <w:szCs w:val="32"/>
          <w:lang w:val="en-US" w:eastAsia="zh-CN" w:bidi="ar-SA"/>
        </w:rPr>
        <w:t>315</w:t>
      </w:r>
      <w:r>
        <w:rPr>
          <w:rFonts w:hint="eastAsia" w:ascii="Times New Roman" w:hAnsi="Times New Roman" w:eastAsia="仿宋_GB2312" w:cs="仿宋_GB2312"/>
          <w:b w:val="0"/>
          <w:bCs w:val="0"/>
          <w:color w:val="000000"/>
          <w:sz w:val="32"/>
          <w:szCs w:val="32"/>
          <w:lang w:val="en-US" w:eastAsia="zh-CN"/>
        </w:rPr>
        <w:t>家村卫生室达到国家服务能力标准；推进全国基层中医药工作示范县创建，登封嵩正中医院晋升三级中医（综合）医院；实施</w:t>
      </w:r>
      <w:r>
        <w:rPr>
          <w:rFonts w:hint="eastAsia" w:ascii="Times New Roman" w:hAnsi="Times New Roman" w:eastAsia="仿宋_GB2312" w:cs="仿宋_GB2312"/>
          <w:b w:val="0"/>
          <w:bCs w:val="0"/>
          <w:color w:val="auto"/>
          <w:spacing w:val="0"/>
          <w:kern w:val="2"/>
          <w:sz w:val="32"/>
          <w:szCs w:val="32"/>
          <w:lang w:eastAsia="zh-CN" w:bidi="ar-SA"/>
        </w:rPr>
        <w:t>登封市人民中医院改建</w:t>
      </w:r>
      <w:r>
        <w:rPr>
          <w:rFonts w:hint="eastAsia" w:ascii="Times New Roman" w:hAnsi="Times New Roman" w:eastAsia="仿宋_GB2312" w:cs="仿宋_GB2312"/>
          <w:b w:val="0"/>
          <w:bCs w:val="0"/>
          <w:color w:val="000000"/>
          <w:sz w:val="32"/>
          <w:szCs w:val="32"/>
          <w:lang w:val="en-US" w:eastAsia="zh-CN"/>
        </w:rPr>
        <w:t>等项目；我市国家卫生城市届满复审通过省级暗访。</w:t>
      </w:r>
      <w:r>
        <w:rPr>
          <w:rFonts w:hint="eastAsia" w:ascii="Times New Roman" w:hAnsi="Times New Roman" w:eastAsia="仿宋_GB2312" w:cs="仿宋_GB2312"/>
          <w:b/>
          <w:bCs/>
          <w:color w:val="000000"/>
          <w:sz w:val="32"/>
          <w:szCs w:val="32"/>
          <w:lang w:val="en-US" w:eastAsia="zh-CN"/>
        </w:rPr>
        <w:t>四是聚焦“一老一小”公共服务。</w:t>
      </w:r>
      <w:r>
        <w:rPr>
          <w:rFonts w:hint="eastAsia" w:ascii="Times New Roman" w:hAnsi="Times New Roman" w:eastAsia="仿宋_GB2312" w:cs="仿宋_GB2312"/>
          <w:color w:val="000000"/>
          <w:sz w:val="32"/>
          <w:szCs w:val="32"/>
        </w:rPr>
        <w:t>高标准完成</w:t>
      </w:r>
      <w:r>
        <w:rPr>
          <w:rFonts w:hint="eastAsia" w:ascii="Times New Roman" w:hAnsi="Times New Roman" w:eastAsia="黑体" w:cs="Times New Roman"/>
          <w:color w:val="000000"/>
          <w:kern w:val="2"/>
          <w:sz w:val="32"/>
          <w:szCs w:val="32"/>
          <w:lang w:val="en-US" w:eastAsia="zh-CN" w:bidi="ar-SA"/>
        </w:rPr>
        <w:t>2370</w:t>
      </w:r>
      <w:r>
        <w:rPr>
          <w:rFonts w:hint="eastAsia" w:ascii="Times New Roman" w:hAnsi="Times New Roman" w:eastAsia="仿宋_GB2312" w:cs="仿宋_GB2312"/>
          <w:color w:val="000000"/>
          <w:sz w:val="32"/>
          <w:szCs w:val="32"/>
        </w:rPr>
        <w:t>户特殊困难老年人居家适老化改造</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建设村日间照料中心</w:t>
      </w:r>
      <w:r>
        <w:rPr>
          <w:rFonts w:hint="eastAsia" w:ascii="Times New Roman" w:hAnsi="Times New Roman" w:eastAsia="黑体" w:cs="Times New Roman"/>
          <w:color w:val="000000"/>
          <w:kern w:val="2"/>
          <w:sz w:val="32"/>
          <w:szCs w:val="32"/>
          <w:lang w:val="en-US" w:eastAsia="zh-CN" w:bidi="ar-SA"/>
        </w:rPr>
        <w:t>89</w:t>
      </w:r>
      <w:r>
        <w:rPr>
          <w:rFonts w:hint="eastAsia" w:ascii="Times New Roman" w:hAnsi="Times New Roman" w:eastAsia="仿宋_GB2312" w:cs="仿宋_GB2312"/>
          <w:color w:val="000000"/>
          <w:sz w:val="32"/>
          <w:szCs w:val="32"/>
          <w:lang w:val="en-US" w:eastAsia="zh-CN"/>
        </w:rPr>
        <w:t>个，新增养老护理员</w:t>
      </w:r>
      <w:r>
        <w:rPr>
          <w:rFonts w:hint="eastAsia" w:ascii="Times New Roman" w:hAnsi="Times New Roman" w:eastAsia="黑体" w:cs="Times New Roman"/>
          <w:color w:val="000000"/>
          <w:kern w:val="2"/>
          <w:sz w:val="32"/>
          <w:szCs w:val="32"/>
          <w:lang w:val="en-US" w:eastAsia="zh-CN" w:bidi="ar-SA"/>
        </w:rPr>
        <w:t>213</w:t>
      </w:r>
      <w:r>
        <w:rPr>
          <w:rFonts w:hint="eastAsia" w:ascii="Times New Roman" w:hAnsi="Times New Roman" w:eastAsia="仿宋_GB2312" w:cs="仿宋_GB2312"/>
          <w:color w:val="000000"/>
          <w:sz w:val="32"/>
          <w:szCs w:val="32"/>
          <w:lang w:val="en-US" w:eastAsia="zh-CN"/>
        </w:rPr>
        <w:t>人；</w:t>
      </w:r>
      <w:r>
        <w:rPr>
          <w:rFonts w:hint="eastAsia" w:ascii="Times New Roman" w:hAnsi="Times New Roman" w:eastAsia="仿宋_GB2312" w:cs="仿宋_GB2312"/>
          <w:color w:val="000000"/>
          <w:spacing w:val="0"/>
          <w:kern w:val="2"/>
          <w:sz w:val="32"/>
          <w:szCs w:val="32"/>
          <w:lang w:val="en-US" w:eastAsia="zh-CN" w:bidi="ar-SA"/>
        </w:rPr>
        <w:t>深入推进托育服务，托育（幼）机构</w:t>
      </w:r>
      <w:r>
        <w:rPr>
          <w:rFonts w:hint="eastAsia" w:ascii="Times New Roman" w:hAnsi="Times New Roman" w:eastAsia="黑体" w:cs="Times New Roman"/>
          <w:color w:val="000000"/>
          <w:kern w:val="2"/>
          <w:sz w:val="32"/>
          <w:szCs w:val="32"/>
          <w:lang w:val="en-US" w:eastAsia="zh-CN" w:bidi="ar-SA"/>
        </w:rPr>
        <w:t>85</w:t>
      </w:r>
      <w:r>
        <w:rPr>
          <w:rFonts w:hint="eastAsia" w:ascii="Times New Roman" w:hAnsi="Times New Roman" w:eastAsia="仿宋_GB2312" w:cs="仿宋_GB2312"/>
          <w:color w:val="000000"/>
          <w:spacing w:val="0"/>
          <w:kern w:val="2"/>
          <w:sz w:val="32"/>
          <w:szCs w:val="32"/>
          <w:lang w:val="en-US" w:eastAsia="zh-CN" w:bidi="ar-SA"/>
        </w:rPr>
        <w:t>家，千人口托位数</w:t>
      </w:r>
      <w:r>
        <w:rPr>
          <w:rFonts w:hint="eastAsia" w:ascii="Times New Roman" w:hAnsi="Times New Roman" w:eastAsia="黑体" w:cs="Times New Roman"/>
          <w:color w:val="000000"/>
          <w:kern w:val="2"/>
          <w:sz w:val="32"/>
          <w:szCs w:val="32"/>
          <w:lang w:val="en-US" w:eastAsia="zh-CN" w:bidi="ar-SA"/>
        </w:rPr>
        <w:t>4</w:t>
      </w:r>
      <w:r>
        <w:rPr>
          <w:rFonts w:hint="eastAsia" w:ascii="Times New Roman" w:hAnsi="Times New Roman" w:eastAsia="仿宋_GB2312" w:cs="仿宋_GB2312"/>
          <w:color w:val="000000"/>
          <w:spacing w:val="0"/>
          <w:kern w:val="2"/>
          <w:sz w:val="32"/>
          <w:szCs w:val="32"/>
          <w:lang w:val="en-US" w:eastAsia="zh-CN" w:bidi="ar-SA"/>
        </w:rPr>
        <w:t>个</w:t>
      </w:r>
      <w:r>
        <w:rPr>
          <w:rFonts w:hint="eastAsia" w:ascii="Times New Roman" w:hAnsi="Times New Roman" w:eastAsia="仿宋_GB2312" w:cs="仿宋_GB2312"/>
          <w:b w:val="0"/>
          <w:bCs w:val="0"/>
          <w:color w:val="000000"/>
          <w:spacing w:val="0"/>
          <w:kern w:val="2"/>
          <w:sz w:val="32"/>
          <w:szCs w:val="32"/>
          <w:lang w:eastAsia="zh-CN" w:bidi="ar-SA"/>
        </w:rPr>
        <w:t>；</w:t>
      </w:r>
      <w:r>
        <w:rPr>
          <w:rFonts w:hint="eastAsia" w:ascii="Times New Roman" w:hAnsi="Times New Roman" w:eastAsia="仿宋_GB2312" w:cs="仿宋_GB2312"/>
          <w:color w:val="000000"/>
          <w:sz w:val="32"/>
          <w:szCs w:val="32"/>
        </w:rPr>
        <w:t>建立</w:t>
      </w:r>
      <w:r>
        <w:rPr>
          <w:rFonts w:hint="eastAsia" w:ascii="Times New Roman" w:hAnsi="Times New Roman" w:eastAsia="黑体" w:cs="Times New Roman"/>
          <w:color w:val="000000"/>
          <w:kern w:val="2"/>
          <w:sz w:val="32"/>
          <w:szCs w:val="32"/>
          <w:lang w:val="en-US" w:eastAsia="zh-CN" w:bidi="ar-SA"/>
        </w:rPr>
        <w:t>6</w:t>
      </w:r>
      <w:r>
        <w:rPr>
          <w:rFonts w:hint="eastAsia" w:ascii="Times New Roman" w:hAnsi="Times New Roman" w:eastAsia="仿宋_GB2312" w:cs="仿宋_GB2312"/>
          <w:color w:val="000000"/>
          <w:sz w:val="32"/>
          <w:szCs w:val="32"/>
        </w:rPr>
        <w:t>个乡镇（街道）未成年人保护救助站，发放孤儿救助资金</w:t>
      </w:r>
      <w:r>
        <w:rPr>
          <w:rFonts w:hint="eastAsia" w:ascii="Times New Roman" w:hAnsi="Times New Roman" w:eastAsia="黑体" w:cs="Times New Roman"/>
          <w:color w:val="000000"/>
          <w:kern w:val="2"/>
          <w:sz w:val="32"/>
          <w:szCs w:val="32"/>
          <w:lang w:val="en-US" w:eastAsia="zh-CN" w:bidi="ar-SA"/>
        </w:rPr>
        <w:t>179.1</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b/>
          <w:bCs/>
          <w:color w:val="000000"/>
          <w:sz w:val="32"/>
          <w:szCs w:val="32"/>
          <w:lang w:eastAsia="zh-CN"/>
        </w:rPr>
        <w:t>五是持续扩大社会保障覆盖面。</w:t>
      </w:r>
      <w:r>
        <w:rPr>
          <w:rFonts w:hint="eastAsia" w:ascii="Times New Roman" w:hAnsi="Times New Roman" w:eastAsia="仿宋_GB2312" w:cs="仿宋_GB2312"/>
          <w:color w:val="000000"/>
          <w:sz w:val="32"/>
          <w:szCs w:val="32"/>
          <w:shd w:val="clear" w:color="auto" w:fill="FFFFFF"/>
          <w:lang w:val="en-US" w:eastAsia="zh-CN"/>
        </w:rPr>
        <w:t>发放养老、工伤、失业等各险种</w:t>
      </w:r>
      <w:r>
        <w:rPr>
          <w:rFonts w:hint="eastAsia" w:ascii="Times New Roman" w:hAnsi="Times New Roman" w:eastAsia="黑体" w:cs="Times New Roman"/>
          <w:color w:val="000000"/>
          <w:kern w:val="2"/>
          <w:sz w:val="32"/>
          <w:szCs w:val="32"/>
          <w:lang w:val="en-US" w:eastAsia="zh-CN" w:bidi="ar-SA"/>
        </w:rPr>
        <w:t>10.6</w:t>
      </w:r>
      <w:r>
        <w:rPr>
          <w:rFonts w:hint="eastAsia" w:ascii="Times New Roman" w:hAnsi="Times New Roman" w:eastAsia="仿宋_GB2312" w:cs="仿宋_GB2312"/>
          <w:color w:val="000000"/>
          <w:sz w:val="32"/>
          <w:szCs w:val="32"/>
          <w:shd w:val="clear" w:color="auto" w:fill="FFFFFF"/>
          <w:lang w:val="en-US" w:eastAsia="zh-CN"/>
        </w:rPr>
        <w:t>亿元，</w:t>
      </w:r>
      <w:r>
        <w:rPr>
          <w:rFonts w:hint="eastAsia" w:ascii="Times New Roman" w:hAnsi="Times New Roman" w:eastAsia="仿宋_GB2312" w:cs="仿宋_GB2312"/>
          <w:color w:val="000000"/>
          <w:sz w:val="32"/>
          <w:szCs w:val="32"/>
        </w:rPr>
        <w:t>发放</w:t>
      </w:r>
      <w:r>
        <w:rPr>
          <w:rFonts w:hint="eastAsia" w:ascii="Times New Roman" w:hAnsi="Times New Roman" w:eastAsia="仿宋_GB2312" w:cs="仿宋_GB2312"/>
          <w:color w:val="000000"/>
          <w:sz w:val="32"/>
          <w:szCs w:val="32"/>
          <w:lang w:eastAsia="zh-CN"/>
        </w:rPr>
        <w:t>城乡低保、特困人员、临时救助等各类</w:t>
      </w:r>
      <w:r>
        <w:rPr>
          <w:rFonts w:hint="eastAsia" w:ascii="Times New Roman" w:hAnsi="Times New Roman" w:eastAsia="仿宋_GB2312" w:cs="仿宋_GB2312"/>
          <w:color w:val="000000"/>
          <w:sz w:val="32"/>
          <w:szCs w:val="32"/>
        </w:rPr>
        <w:t>救助资金</w:t>
      </w:r>
      <w:r>
        <w:rPr>
          <w:rFonts w:hint="eastAsia" w:ascii="Times New Roman" w:hAnsi="Times New Roman" w:eastAsia="黑体" w:cs="Times New Roman"/>
          <w:color w:val="000000"/>
          <w:kern w:val="2"/>
          <w:sz w:val="32"/>
          <w:szCs w:val="32"/>
          <w:lang w:val="en-US" w:eastAsia="zh-CN" w:bidi="ar-SA"/>
        </w:rPr>
        <w:t>8801</w:t>
      </w:r>
      <w:r>
        <w:rPr>
          <w:rFonts w:hint="eastAsia" w:ascii="Times New Roman" w:hAnsi="Times New Roman" w:eastAsia="仿宋_GB2312" w:cs="仿宋_GB2312"/>
          <w:color w:val="000000"/>
          <w:sz w:val="32"/>
          <w:szCs w:val="32"/>
          <w:lang w:eastAsia="zh-CN"/>
        </w:rPr>
        <w:t>万</w:t>
      </w:r>
      <w:r>
        <w:rPr>
          <w:rFonts w:hint="eastAsia" w:ascii="Times New Roman" w:hAnsi="Times New Roman" w:eastAsia="仿宋_GB2312" w:cs="仿宋_GB2312"/>
          <w:color w:val="000000"/>
          <w:sz w:val="32"/>
          <w:szCs w:val="32"/>
        </w:rPr>
        <w:t>元</w:t>
      </w:r>
      <w:r>
        <w:rPr>
          <w:rFonts w:hint="eastAsia" w:ascii="Times New Roman" w:hAnsi="Times New Roman" w:eastAsia="仿宋_GB2312" w:cs="仿宋_GB2312"/>
          <w:color w:val="000000"/>
          <w:sz w:val="32"/>
          <w:szCs w:val="32"/>
          <w:lang w:eastAsia="zh-CN"/>
        </w:rPr>
        <w:t>；发放优抚金</w:t>
      </w:r>
      <w:r>
        <w:rPr>
          <w:rFonts w:hint="eastAsia" w:ascii="Times New Roman" w:hAnsi="Times New Roman" w:eastAsia="黑体" w:cs="Times New Roman"/>
          <w:color w:val="000000"/>
          <w:kern w:val="2"/>
          <w:sz w:val="32"/>
          <w:szCs w:val="32"/>
          <w:lang w:val="en-US" w:eastAsia="zh-CN" w:bidi="ar-SA"/>
        </w:rPr>
        <w:t>459.1</w:t>
      </w:r>
      <w:r>
        <w:rPr>
          <w:rFonts w:hint="eastAsia" w:ascii="Times New Roman" w:hAnsi="Times New Roman" w:eastAsia="仿宋_GB2312" w:cs="仿宋_GB2312"/>
          <w:color w:val="000000"/>
          <w:sz w:val="32"/>
          <w:szCs w:val="32"/>
          <w:lang w:eastAsia="zh-CN"/>
        </w:rPr>
        <w:t>万元、义务兵家庭优待金</w:t>
      </w:r>
      <w:r>
        <w:rPr>
          <w:rFonts w:hint="eastAsia" w:ascii="Times New Roman" w:hAnsi="Times New Roman" w:eastAsia="黑体" w:cs="Times New Roman"/>
          <w:color w:val="000000"/>
          <w:kern w:val="2"/>
          <w:sz w:val="32"/>
          <w:szCs w:val="32"/>
          <w:lang w:val="en-US" w:eastAsia="zh-CN" w:bidi="ar-SA"/>
        </w:rPr>
        <w:t>3561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color w:val="000000"/>
          <w:sz w:val="32"/>
          <w:szCs w:val="32"/>
          <w:lang w:eastAsia="zh-CN"/>
        </w:rPr>
        <w:t>万元；深化医疗保障制度改革，</w:t>
      </w:r>
      <w:r>
        <w:rPr>
          <w:rFonts w:hint="eastAsia" w:ascii="Times New Roman" w:hAnsi="Times New Roman" w:eastAsia="仿宋_GB2312" w:cs="仿宋_GB2312"/>
          <w:color w:val="000000"/>
          <w:sz w:val="32"/>
          <w:szCs w:val="32"/>
          <w:lang w:val="en-US" w:eastAsia="zh-CN"/>
        </w:rPr>
        <w:t>报销困难群众住院费</w:t>
      </w:r>
      <w:r>
        <w:rPr>
          <w:rFonts w:hint="eastAsia" w:ascii="Times New Roman" w:hAnsi="Times New Roman" w:eastAsia="黑体" w:cs="Times New Roman"/>
          <w:color w:val="000000"/>
          <w:kern w:val="2"/>
          <w:sz w:val="32"/>
          <w:szCs w:val="32"/>
          <w:lang w:val="en-US" w:eastAsia="zh-CN" w:bidi="ar-SA"/>
        </w:rPr>
        <w:t>4412</w:t>
      </w:r>
      <w:r>
        <w:rPr>
          <w:rFonts w:hint="eastAsia" w:ascii="Times New Roman" w:hAnsi="Times New Roman" w:eastAsia="仿宋_GB2312" w:cs="仿宋_GB2312"/>
          <w:color w:val="000000"/>
          <w:sz w:val="32"/>
          <w:szCs w:val="32"/>
          <w:lang w:val="en-US" w:eastAsia="zh-CN"/>
        </w:rPr>
        <w:t>人次</w:t>
      </w:r>
      <w:r>
        <w:rPr>
          <w:rFonts w:hint="eastAsia" w:ascii="Times New Roman" w:hAnsi="Times New Roman" w:eastAsia="黑体" w:cs="Times New Roman"/>
          <w:color w:val="000000"/>
          <w:kern w:val="2"/>
          <w:sz w:val="32"/>
          <w:szCs w:val="32"/>
          <w:lang w:val="en-US" w:eastAsia="zh-CN" w:bidi="ar-SA"/>
        </w:rPr>
        <w:t>976</w:t>
      </w:r>
      <w:r>
        <w:rPr>
          <w:rFonts w:hint="eastAsia" w:ascii="Times New Roman" w:hAnsi="Times New Roman" w:eastAsia="仿宋_GB2312" w:cs="仿宋_GB2312"/>
          <w:color w:val="000000"/>
          <w:sz w:val="32"/>
          <w:szCs w:val="32"/>
          <w:lang w:val="en-US" w:eastAsia="zh-CN"/>
        </w:rPr>
        <w:t>万元。</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Times New Roman"/>
          <w:color w:val="000000"/>
          <w:kern w:val="2"/>
          <w:sz w:val="32"/>
          <w:szCs w:val="32"/>
          <w:lang w:val="en-US" w:eastAsia="zh-CN" w:bidi="ar-SA"/>
        </w:rPr>
        <w:t>2023</w:t>
      </w:r>
      <w:r>
        <w:rPr>
          <w:rFonts w:hint="eastAsia" w:ascii="Times New Roman" w:hAnsi="Times New Roman" w:eastAsia="仿宋_GB2312" w:cs="仿宋_GB2312"/>
          <w:color w:val="000000"/>
          <w:sz w:val="32"/>
          <w:szCs w:val="32"/>
          <w:lang w:val="en-US" w:eastAsia="zh-CN"/>
        </w:rPr>
        <w:t>年，全市大局稳定向好，但是我们坚决保持底线思维，清醒认识经济社会发展中存在的问题，如：国际形势依然严峻，经济发展不确定因素依然较多，稳增长、稳就业、稳物价压力依然较大；产业结构仍需进一步优化，创新引领作用未充分发挥；文旅文创品牌尚未扎实树牢，产业优势还不突出；市场主体培育还需不断加强，企业利润率不高；民生领域仍存在薄弱环节，人民群众获得感、幸福感、安全感需进一步得到满足。我们将制定合理措施、采取有力手段，尽快推动解决这些问题。</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eastAsia="zh-CN"/>
        </w:rPr>
        <w:t>二、</w:t>
      </w:r>
      <w:r>
        <w:rPr>
          <w:rFonts w:hint="eastAsia" w:ascii="Times New Roman" w:hAnsi="Times New Roman" w:eastAsia="黑体" w:cs="黑体"/>
          <w:sz w:val="32"/>
          <w:szCs w:val="32"/>
          <w:highlight w:val="none"/>
          <w:lang w:val="en-US" w:eastAsia="zh-CN"/>
        </w:rPr>
        <w:t>2024年经济社会发展的总体要求和主要预期目标</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黑体" w:cs="Times New Roman"/>
          <w:color w:val="000000"/>
          <w:kern w:val="2"/>
          <w:sz w:val="32"/>
          <w:szCs w:val="32"/>
          <w:lang w:val="en-US" w:eastAsia="zh-CN" w:bidi="ar-SA"/>
        </w:rPr>
        <w:t>2024</w:t>
      </w:r>
      <w:r>
        <w:rPr>
          <w:rFonts w:hint="eastAsia" w:ascii="Times New Roman" w:hAnsi="Times New Roman" w:eastAsia="仿宋_GB2312" w:cs="仿宋_GB2312"/>
          <w:color w:val="000000"/>
          <w:spacing w:val="0"/>
          <w:sz w:val="32"/>
          <w:szCs w:val="32"/>
          <w:lang w:val="en-US" w:eastAsia="zh-CN"/>
        </w:rPr>
        <w:t>年总体要求是：</w:t>
      </w:r>
      <w:r>
        <w:rPr>
          <w:rFonts w:hint="eastAsia" w:ascii="Times New Roman" w:hAnsi="Times New Roman" w:eastAsia="黑体" w:cs="黑体"/>
          <w:color w:val="000000"/>
          <w:spacing w:val="0"/>
          <w:sz w:val="32"/>
          <w:szCs w:val="32"/>
          <w:lang w:val="en-US" w:eastAsia="zh-CN"/>
        </w:rPr>
        <w:t>以习近平新时代中国特色社会主义思想为指导，深入贯彻落实党的二十大和二十届二中全会及中央经济工作会议、省委十一届六次全会暨省委经济工作会议、郑州市委十二届五次全会暨市委经济工作会议精神，坚持稳中求进工作总基调，完整、准确、全面贯彻新发展理念，围绕“高质量发展、高品质生活、高效能治理”的城市转型发展目标，强化“三标”引领，打好“三大战役”，实施“十项行动”，抓好“四个提升”，深化党建引领网格化基层治理，统筹高质量发展和高水平安全，巩固和增强经济回升向好态势，全面推进中国式现代化建设登封实践，在郑州国家中心城市现代化建设新征程上奋勇争先、更加出彩。</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Times New Roman"/>
          <w:color w:val="000000"/>
          <w:kern w:val="2"/>
          <w:sz w:val="32"/>
          <w:szCs w:val="32"/>
          <w:lang w:val="en-US" w:eastAsia="zh-CN" w:bidi="ar-SA"/>
        </w:rPr>
        <w:t>2024</w:t>
      </w:r>
      <w:r>
        <w:rPr>
          <w:rFonts w:hint="eastAsia" w:ascii="Times New Roman" w:hAnsi="Times New Roman" w:eastAsia="仿宋_GB2312" w:cs="仿宋_GB2312"/>
          <w:color w:val="000000"/>
          <w:sz w:val="32"/>
          <w:szCs w:val="32"/>
          <w:lang w:val="en-US" w:eastAsia="zh-CN"/>
        </w:rPr>
        <w:t>年经济发展主要预期目标是：</w:t>
      </w:r>
      <w:r>
        <w:rPr>
          <w:rFonts w:hint="eastAsia" w:ascii="Times New Roman" w:hAnsi="Times New Roman" w:eastAsia="仿宋_GB2312" w:cs="仿宋_GB2312"/>
          <w:b w:val="0"/>
          <w:bCs w:val="0"/>
          <w:color w:val="000000"/>
          <w:sz w:val="32"/>
          <w:szCs w:val="32"/>
          <w:lang w:val="en-US" w:eastAsia="zh-CN"/>
        </w:rPr>
        <w:t>地区生产总值增长</w:t>
      </w:r>
      <w:r>
        <w:rPr>
          <w:rFonts w:hint="eastAsia" w:ascii="Times New Roman" w:hAnsi="Times New Roman" w:eastAsia="黑体" w:cs="Times New Roman"/>
          <w:color w:val="000000"/>
          <w:kern w:val="2"/>
          <w:sz w:val="32"/>
          <w:szCs w:val="32"/>
          <w:lang w:val="en-US" w:eastAsia="zh-CN" w:bidi="ar-SA"/>
        </w:rPr>
        <w:t>7</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左右；规模以上工业增加值增长</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以上；固定资产投资增长</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以上；社会消费品零售总额增长</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以上；一般公共预算收入增长</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b w:val="0"/>
          <w:bCs w:val="0"/>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以上；城乡居民人均可支配收入增长与经济增长基本同步；节能减排、降碳指标完成上级下达目标。</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黑体" w:cs="黑体"/>
          <w:sz w:val="32"/>
          <w:szCs w:val="32"/>
          <w:highlight w:val="none"/>
          <w:lang w:val="en-US" w:eastAsia="zh-CN"/>
        </w:rPr>
      </w:pPr>
      <w:r>
        <w:rPr>
          <w:rFonts w:hint="eastAsia" w:ascii="Times New Roman" w:hAnsi="Times New Roman" w:eastAsia="黑体" w:cs="黑体"/>
          <w:sz w:val="32"/>
          <w:szCs w:val="32"/>
          <w:highlight w:val="none"/>
          <w:lang w:eastAsia="zh-CN"/>
        </w:rPr>
        <w:t>三、</w:t>
      </w:r>
      <w:r>
        <w:rPr>
          <w:rFonts w:hint="eastAsia" w:ascii="Times New Roman" w:hAnsi="Times New Roman" w:eastAsia="黑体" w:cs="黑体"/>
          <w:sz w:val="32"/>
          <w:szCs w:val="32"/>
          <w:highlight w:val="none"/>
          <w:lang w:val="en-US" w:eastAsia="zh-CN"/>
        </w:rPr>
        <w:t>2024年国民经济和社会发展主要任务和措施</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Times New Roman"/>
          <w:color w:val="000000"/>
          <w:kern w:val="2"/>
          <w:sz w:val="32"/>
          <w:szCs w:val="32"/>
          <w:lang w:val="en-US" w:eastAsia="zh-CN" w:bidi="ar-SA"/>
        </w:rPr>
        <w:t>2024</w:t>
      </w:r>
      <w:r>
        <w:rPr>
          <w:rFonts w:hint="eastAsia" w:ascii="Times New Roman" w:hAnsi="Times New Roman" w:eastAsia="仿宋_GB2312" w:cs="仿宋_GB2312"/>
          <w:color w:val="000000"/>
          <w:sz w:val="32"/>
          <w:szCs w:val="32"/>
          <w:lang w:val="en-US" w:eastAsia="zh-CN"/>
        </w:rPr>
        <w:t>年，围绕“高质量发展、高品质生活、高效能治理”目标，进一步细化“三大战役”具体打法，全力保障经济社会高质量发展，实现“全年稳、全年红”，重点做好九个方面工作：</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楷体_GB2312" w:cs="楷体_GB2312"/>
          <w:color w:val="000000"/>
          <w:sz w:val="32"/>
          <w:szCs w:val="32"/>
          <w:lang w:val="en-US" w:eastAsia="zh-CN"/>
        </w:rPr>
        <w:t>（一）着力扩大有效投资，推动经济大盘保持稳定。</w:t>
      </w:r>
      <w:r>
        <w:rPr>
          <w:rFonts w:hint="eastAsia" w:ascii="Times New Roman" w:hAnsi="Times New Roman" w:eastAsia="仿宋_GB2312" w:cs="仿宋_GB2312"/>
          <w:color w:val="000000"/>
          <w:sz w:val="32"/>
          <w:szCs w:val="32"/>
          <w:lang w:val="en-US" w:eastAsia="zh-CN"/>
        </w:rPr>
        <w:t>坚持“稳中求进、以进促稳、先立后破”，</w:t>
      </w:r>
      <w:r>
        <w:rPr>
          <w:rFonts w:hint="eastAsia" w:ascii="Times New Roman" w:hAnsi="Times New Roman" w:eastAsia="仿宋_GB2312" w:cs="仿宋_GB2312"/>
          <w:b w:val="0"/>
          <w:bCs w:val="0"/>
          <w:color w:val="000000"/>
          <w:sz w:val="32"/>
          <w:szCs w:val="32"/>
          <w:lang w:val="en-US" w:eastAsia="zh-CN"/>
        </w:rPr>
        <w:t>加快构建新发展格局，</w:t>
      </w:r>
      <w:r>
        <w:rPr>
          <w:rFonts w:hint="eastAsia" w:ascii="Times New Roman" w:hAnsi="Times New Roman" w:eastAsia="仿宋_GB2312" w:cs="仿宋_GB2312"/>
          <w:color w:val="000000"/>
          <w:sz w:val="32"/>
          <w:szCs w:val="32"/>
          <w:lang w:val="en-US" w:eastAsia="zh-CN"/>
        </w:rPr>
        <w:t>增强和巩固经济回升向好态势，推动经济高质量发展。</w:t>
      </w:r>
      <w:r>
        <w:rPr>
          <w:rFonts w:hint="eastAsia" w:ascii="Times New Roman" w:hAnsi="Times New Roman" w:eastAsia="仿宋_GB2312" w:cs="仿宋_GB2312"/>
          <w:b/>
          <w:bCs/>
          <w:color w:val="000000"/>
          <w:sz w:val="32"/>
          <w:szCs w:val="32"/>
          <w:lang w:val="en-US" w:eastAsia="zh-CN"/>
        </w:rPr>
        <w:t>强化经济调度。</w:t>
      </w:r>
      <w:r>
        <w:rPr>
          <w:rFonts w:hint="eastAsia" w:ascii="Times New Roman" w:hAnsi="Times New Roman" w:eastAsia="仿宋_GB2312" w:cs="仿宋_GB2312"/>
          <w:b w:val="0"/>
          <w:bCs w:val="0"/>
          <w:color w:val="000000"/>
          <w:sz w:val="32"/>
          <w:szCs w:val="32"/>
          <w:lang w:val="en-US" w:eastAsia="zh-CN"/>
        </w:rPr>
        <w:t>坚持稳中求进总基调，着力推动高质量发展，</w:t>
      </w:r>
      <w:r>
        <w:rPr>
          <w:rFonts w:hint="eastAsia" w:ascii="Times New Roman" w:hAnsi="Times New Roman" w:eastAsia="仿宋_GB2312" w:cs="仿宋_GB2312"/>
          <w:b w:val="0"/>
          <w:bCs w:val="0"/>
          <w:color w:val="000000"/>
          <w:sz w:val="32"/>
          <w:szCs w:val="32"/>
          <w:lang w:eastAsia="zh-CN"/>
        </w:rPr>
        <w:t>落实好</w:t>
      </w:r>
      <w:r>
        <w:rPr>
          <w:rFonts w:hint="eastAsia" w:ascii="Times New Roman" w:hAnsi="Times New Roman" w:eastAsia="仿宋_GB2312" w:cs="仿宋_GB2312"/>
          <w:color w:val="000000"/>
          <w:sz w:val="32"/>
          <w:szCs w:val="32"/>
        </w:rPr>
        <w:t>稳预期、稳增长、稳就业的政策，</w:t>
      </w:r>
      <w:r>
        <w:rPr>
          <w:rFonts w:hint="eastAsia" w:ascii="Times New Roman" w:hAnsi="Times New Roman" w:eastAsia="仿宋_GB2312" w:cs="仿宋_GB2312"/>
          <w:color w:val="000000"/>
          <w:sz w:val="32"/>
          <w:szCs w:val="32"/>
          <w:lang w:val="en-US" w:eastAsia="zh-CN"/>
        </w:rPr>
        <w:t>坚持经济运行分析调度机制，合理运用经济社会发展“四挂钩”考核机制，确保经济平稳健康运行。</w:t>
      </w:r>
      <w:r>
        <w:rPr>
          <w:rFonts w:hint="eastAsia" w:ascii="Times New Roman" w:hAnsi="Times New Roman" w:eastAsia="仿宋_GB2312" w:cs="仿宋_GB2312"/>
          <w:b/>
          <w:bCs/>
          <w:color w:val="000000"/>
          <w:sz w:val="32"/>
          <w:szCs w:val="32"/>
          <w:lang w:val="en-US" w:eastAsia="zh-CN"/>
        </w:rPr>
        <w:t>扩大有效投资。</w:t>
      </w:r>
      <w:r>
        <w:rPr>
          <w:rFonts w:hint="eastAsia" w:ascii="Times New Roman" w:hAnsi="Times New Roman" w:eastAsia="仿宋_GB2312" w:cs="仿宋_GB2312"/>
          <w:color w:val="000000"/>
          <w:sz w:val="32"/>
          <w:szCs w:val="32"/>
          <w:lang w:val="en-US" w:eastAsia="zh-CN"/>
        </w:rPr>
        <w:t>树牢“项目为王”的理念，更好发挥县级领导推进重点项目建设的示范表率作用，</w:t>
      </w:r>
      <w:r>
        <w:rPr>
          <w:rFonts w:hint="eastAsia" w:ascii="Times New Roman" w:hAnsi="Times New Roman" w:eastAsia="仿宋_GB2312" w:cs="仿宋_GB2312"/>
          <w:b w:val="0"/>
          <w:bCs w:val="0"/>
          <w:color w:val="000000"/>
          <w:sz w:val="32"/>
          <w:szCs w:val="32"/>
          <w:lang w:val="en-US" w:eastAsia="zh-CN"/>
        </w:rPr>
        <w:t>滚动开展“三个一批”建设活动，重点推进总投资</w:t>
      </w:r>
      <w:r>
        <w:rPr>
          <w:rFonts w:hint="eastAsia" w:ascii="Times New Roman" w:hAnsi="Times New Roman" w:eastAsia="黑体" w:cs="Times New Roman"/>
          <w:color w:val="000000"/>
          <w:kern w:val="2"/>
          <w:sz w:val="32"/>
          <w:szCs w:val="32"/>
          <w:lang w:val="en-US" w:eastAsia="zh-CN" w:bidi="ar-SA"/>
        </w:rPr>
        <w:t>373.2</w:t>
      </w:r>
      <w:r>
        <w:rPr>
          <w:rFonts w:hint="eastAsia" w:ascii="Times New Roman" w:hAnsi="Times New Roman" w:eastAsia="仿宋_GB2312" w:cs="仿宋_GB2312"/>
          <w:b w:val="0"/>
          <w:bCs w:val="0"/>
          <w:color w:val="000000"/>
          <w:sz w:val="32"/>
          <w:szCs w:val="32"/>
          <w:lang w:val="en-US" w:eastAsia="zh-CN"/>
        </w:rPr>
        <w:t>亿元、年度计划投资</w:t>
      </w:r>
      <w:r>
        <w:rPr>
          <w:rFonts w:hint="eastAsia" w:ascii="Times New Roman" w:hAnsi="Times New Roman" w:eastAsia="黑体" w:cs="Times New Roman"/>
          <w:color w:val="000000"/>
          <w:kern w:val="2"/>
          <w:sz w:val="32"/>
          <w:szCs w:val="32"/>
          <w:lang w:val="en-US" w:eastAsia="zh-CN" w:bidi="ar-SA"/>
        </w:rPr>
        <w:t>99.6</w:t>
      </w:r>
      <w:r>
        <w:rPr>
          <w:rFonts w:hint="eastAsia" w:ascii="Times New Roman" w:hAnsi="Times New Roman" w:eastAsia="仿宋_GB2312" w:cs="仿宋_GB2312"/>
          <w:b w:val="0"/>
          <w:bCs w:val="0"/>
          <w:color w:val="000000"/>
          <w:sz w:val="32"/>
          <w:szCs w:val="32"/>
          <w:lang w:val="en-US" w:eastAsia="zh-CN"/>
        </w:rPr>
        <w:t>亿元的</w:t>
      </w:r>
      <w:r>
        <w:rPr>
          <w:rFonts w:hint="eastAsia" w:ascii="Times New Roman" w:hAnsi="Times New Roman" w:eastAsia="黑体" w:cs="Times New Roman"/>
          <w:color w:val="000000"/>
          <w:kern w:val="2"/>
          <w:sz w:val="32"/>
          <w:szCs w:val="32"/>
          <w:lang w:val="en-US" w:eastAsia="zh-CN" w:bidi="ar-SA"/>
        </w:rPr>
        <w:t>58</w:t>
      </w:r>
      <w:r>
        <w:rPr>
          <w:rFonts w:hint="eastAsia" w:ascii="Times New Roman" w:hAnsi="Times New Roman" w:eastAsia="仿宋_GB2312" w:cs="仿宋_GB2312"/>
          <w:b w:val="0"/>
          <w:bCs w:val="0"/>
          <w:color w:val="000000"/>
          <w:sz w:val="32"/>
          <w:szCs w:val="32"/>
          <w:lang w:val="en-US" w:eastAsia="zh-CN"/>
        </w:rPr>
        <w:t>个省市重</w:t>
      </w:r>
      <w:r>
        <w:rPr>
          <w:rFonts w:hint="eastAsia" w:ascii="Times New Roman" w:hAnsi="Times New Roman" w:eastAsia="仿宋_GB2312" w:cs="仿宋_GB2312"/>
          <w:b w:val="0"/>
          <w:bCs w:val="0"/>
          <w:color w:val="auto"/>
          <w:sz w:val="32"/>
          <w:szCs w:val="32"/>
          <w:lang w:val="en-US" w:eastAsia="zh-CN"/>
        </w:rPr>
        <w:t>点项目</w:t>
      </w:r>
      <w:r>
        <w:rPr>
          <w:rFonts w:hint="eastAsia" w:ascii="Times New Roman" w:hAnsi="Times New Roman" w:eastAsia="仿宋_GB2312" w:cs="仿宋_GB2312"/>
          <w:b w:val="0"/>
          <w:bCs w:val="0"/>
          <w:color w:val="000000"/>
          <w:sz w:val="32"/>
          <w:szCs w:val="32"/>
          <w:lang w:val="en-US" w:eastAsia="zh-CN"/>
        </w:rPr>
        <w:t>；加快落实</w:t>
      </w:r>
      <w:r>
        <w:rPr>
          <w:rFonts w:hint="eastAsia" w:ascii="Times New Roman" w:hAnsi="Times New Roman" w:eastAsia="黑体" w:cs="Times New Roman"/>
          <w:color w:val="000000"/>
          <w:kern w:val="2"/>
          <w:sz w:val="32"/>
          <w:szCs w:val="32"/>
          <w:lang w:val="en-US" w:eastAsia="zh-CN" w:bidi="ar-SA"/>
        </w:rPr>
        <w:t>9</w:t>
      </w:r>
      <w:r>
        <w:rPr>
          <w:rFonts w:hint="eastAsia" w:ascii="Times New Roman" w:hAnsi="Times New Roman" w:eastAsia="仿宋_GB2312" w:cs="仿宋_GB2312"/>
          <w:b w:val="0"/>
          <w:bCs w:val="0"/>
          <w:color w:val="000000"/>
          <w:sz w:val="32"/>
          <w:szCs w:val="32"/>
          <w:lang w:val="en-US" w:eastAsia="zh-CN"/>
        </w:rPr>
        <w:t>个中央预算内资金项目和</w:t>
      </w:r>
      <w:r>
        <w:rPr>
          <w:rFonts w:hint="eastAsia" w:ascii="Times New Roman" w:hAnsi="Times New Roman" w:eastAsia="黑体" w:cs="Times New Roman"/>
          <w:color w:val="000000"/>
          <w:kern w:val="2"/>
          <w:sz w:val="32"/>
          <w:szCs w:val="32"/>
          <w:lang w:val="en-US" w:eastAsia="zh-CN" w:bidi="ar-SA"/>
        </w:rPr>
        <w:t>37</w:t>
      </w:r>
      <w:r>
        <w:rPr>
          <w:rFonts w:hint="eastAsia" w:ascii="Times New Roman" w:hAnsi="Times New Roman" w:eastAsia="仿宋_GB2312" w:cs="仿宋_GB2312"/>
          <w:b w:val="0"/>
          <w:bCs w:val="0"/>
          <w:color w:val="000000"/>
          <w:sz w:val="32"/>
          <w:szCs w:val="32"/>
          <w:lang w:val="en-US" w:eastAsia="zh-CN"/>
        </w:rPr>
        <w:t>个资金需求</w:t>
      </w:r>
      <w:r>
        <w:rPr>
          <w:rFonts w:hint="eastAsia" w:ascii="Times New Roman" w:hAnsi="Times New Roman" w:eastAsia="黑体" w:cs="Times New Roman"/>
          <w:color w:val="000000"/>
          <w:kern w:val="2"/>
          <w:sz w:val="32"/>
          <w:szCs w:val="32"/>
          <w:lang w:val="en-US" w:eastAsia="zh-CN" w:bidi="ar-SA"/>
        </w:rPr>
        <w:t>43.7</w:t>
      </w:r>
      <w:r>
        <w:rPr>
          <w:rFonts w:hint="eastAsia" w:ascii="Times New Roman" w:hAnsi="Times New Roman" w:eastAsia="仿宋_GB2312" w:cs="仿宋_GB2312"/>
          <w:b w:val="0"/>
          <w:bCs w:val="0"/>
          <w:color w:val="000000"/>
          <w:sz w:val="32"/>
          <w:szCs w:val="32"/>
          <w:lang w:val="en-US" w:eastAsia="zh-CN"/>
        </w:rPr>
        <w:t>亿元专项债券项目的资金争取。</w:t>
      </w:r>
      <w:r>
        <w:rPr>
          <w:rFonts w:hint="eastAsia" w:ascii="Times New Roman" w:hAnsi="Times New Roman" w:eastAsia="仿宋_GB2312" w:cs="仿宋_GB2312"/>
          <w:b/>
          <w:bCs/>
          <w:color w:val="000000"/>
          <w:sz w:val="32"/>
          <w:szCs w:val="32"/>
          <w:lang w:val="en-US" w:eastAsia="zh-CN"/>
        </w:rPr>
        <w:t>着力扩大内需。</w:t>
      </w:r>
      <w:r>
        <w:rPr>
          <w:rFonts w:hint="eastAsia" w:ascii="Times New Roman" w:hAnsi="Times New Roman" w:eastAsia="仿宋_GB2312" w:cs="仿宋_GB2312"/>
          <w:b w:val="0"/>
          <w:bCs w:val="0"/>
          <w:color w:val="000000"/>
          <w:sz w:val="32"/>
          <w:szCs w:val="32"/>
          <w:lang w:val="en-US" w:eastAsia="zh-CN"/>
        </w:rPr>
        <w:t>抓好郑州市“国际消费中心城市”建设机遇，</w:t>
      </w:r>
      <w:r>
        <w:rPr>
          <w:rFonts w:hint="eastAsia" w:ascii="Times New Roman" w:hAnsi="Times New Roman" w:eastAsia="仿宋_GB2312" w:cs="仿宋_GB2312"/>
          <w:color w:val="000000"/>
          <w:sz w:val="32"/>
          <w:szCs w:val="32"/>
          <w:lang w:val="en-US" w:eastAsia="zh-CN"/>
        </w:rPr>
        <w:t>持续打造嵩山“夜经济”品牌，发展嵩山天中市集、嵩山音乐节、</w:t>
      </w:r>
      <w:r>
        <w:rPr>
          <w:rFonts w:hint="eastAsia" w:ascii="Times New Roman" w:hAnsi="Times New Roman" w:eastAsia="仿宋_GB2312" w:cs="Times New Roman"/>
          <w:color w:val="000000"/>
          <w:spacing w:val="0"/>
          <w:sz w:val="32"/>
          <w:szCs w:val="32"/>
          <w:highlight w:val="none"/>
          <w:u w:val="none" w:color="auto"/>
          <w:lang w:val="en-US" w:eastAsia="zh-CN"/>
        </w:rPr>
        <w:t>“</w:t>
      </w:r>
      <w:r>
        <w:rPr>
          <w:rFonts w:hint="default" w:ascii="Times New Roman" w:hAnsi="Times New Roman" w:eastAsia="仿宋_GB2312" w:cs="Times New Roman"/>
          <w:color w:val="000000"/>
          <w:spacing w:val="0"/>
          <w:sz w:val="32"/>
          <w:szCs w:val="32"/>
          <w:highlight w:val="none"/>
          <w:u w:val="none" w:color="auto"/>
          <w:lang w:val="en-US" w:eastAsia="zh-CN"/>
        </w:rPr>
        <w:t>梦回武周</w:t>
      </w:r>
      <w:r>
        <w:rPr>
          <w:rFonts w:hint="eastAsia" w:ascii="Times New Roman" w:hAnsi="Times New Roman" w:eastAsia="仿宋_GB2312" w:cs="仿宋_GB2312"/>
          <w:b w:val="0"/>
          <w:bCs w:val="0"/>
          <w:color w:val="000000"/>
          <w:kern w:val="2"/>
          <w:sz w:val="32"/>
          <w:szCs w:val="32"/>
          <w:lang w:val="en-US" w:eastAsia="zh-CN" w:bidi="ar-SA"/>
        </w:rPr>
        <w:t>·</w:t>
      </w:r>
      <w:r>
        <w:rPr>
          <w:rFonts w:hint="default" w:ascii="Times New Roman" w:hAnsi="Times New Roman" w:eastAsia="仿宋_GB2312" w:cs="Times New Roman"/>
          <w:color w:val="000000"/>
          <w:spacing w:val="0"/>
          <w:sz w:val="32"/>
          <w:szCs w:val="32"/>
          <w:highlight w:val="none"/>
          <w:u w:val="none" w:color="auto"/>
          <w:lang w:val="en-US" w:eastAsia="zh-CN"/>
        </w:rPr>
        <w:t>曌福华夏</w:t>
      </w:r>
      <w:r>
        <w:rPr>
          <w:rFonts w:hint="eastAsia" w:ascii="Times New Roman" w:hAnsi="Times New Roman" w:eastAsia="仿宋_GB2312" w:cs="Times New Roman"/>
          <w:color w:val="000000"/>
          <w:spacing w:val="0"/>
          <w:sz w:val="32"/>
          <w:szCs w:val="32"/>
          <w:highlight w:val="none"/>
          <w:u w:val="none" w:color="auto"/>
          <w:lang w:val="en-US" w:eastAsia="zh-CN"/>
        </w:rPr>
        <w:t>”</w:t>
      </w:r>
      <w:r>
        <w:rPr>
          <w:rFonts w:hint="default" w:ascii="Times New Roman" w:hAnsi="Times New Roman" w:eastAsia="仿宋_GB2312" w:cs="Times New Roman"/>
          <w:color w:val="000000"/>
          <w:spacing w:val="0"/>
          <w:sz w:val="32"/>
          <w:szCs w:val="32"/>
          <w:highlight w:val="none"/>
          <w:u w:val="none" w:color="auto"/>
          <w:lang w:val="en-US" w:eastAsia="zh-CN"/>
        </w:rPr>
        <w:t>实景演绎</w:t>
      </w:r>
      <w:r>
        <w:rPr>
          <w:rFonts w:hint="eastAsia" w:ascii="Times New Roman" w:hAnsi="Times New Roman" w:eastAsia="仿宋_GB2312" w:cs="仿宋_GB2312"/>
          <w:color w:val="000000"/>
          <w:sz w:val="32"/>
          <w:szCs w:val="32"/>
          <w:lang w:val="en-US" w:eastAsia="zh-CN"/>
        </w:rPr>
        <w:t>等新场景新业态；继续举办汽车、绿色家电等促消费活动，继续激发有效消费市场潜能；引进</w:t>
      </w:r>
      <w:r>
        <w:rPr>
          <w:rFonts w:hint="default" w:ascii="Times New Roman" w:hAnsi="Times New Roman" w:eastAsia="仿宋_GB2312" w:cs="Times New Roman"/>
          <w:b w:val="0"/>
          <w:color w:val="000000"/>
          <w:kern w:val="2"/>
          <w:sz w:val="32"/>
          <w:szCs w:val="32"/>
          <w:u w:val="none" w:color="auto"/>
          <w:lang w:val="en-US" w:eastAsia="zh-CN" w:bidi="ar"/>
        </w:rPr>
        <w:t>缦合缦、斯维登</w:t>
      </w:r>
      <w:r>
        <w:rPr>
          <w:rFonts w:hint="eastAsia" w:ascii="Times New Roman" w:hAnsi="Times New Roman" w:eastAsia="仿宋_GB2312" w:cs="仿宋_GB2312"/>
          <w:color w:val="000000"/>
          <w:sz w:val="32"/>
          <w:szCs w:val="32"/>
          <w:lang w:val="en-US" w:eastAsia="zh-CN"/>
        </w:rPr>
        <w:t>等特色主题酒店品牌，打造休闲度假酒店集群；依托嵩山论坛永久会址、天中湖康养文旅等项目，全面打造登封会展业品牌。</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kern w:val="0"/>
          <w:sz w:val="32"/>
          <w:szCs w:val="32"/>
          <w:highlight w:val="none"/>
          <w:u w:val="none" w:color="auto"/>
          <w:lang w:val="en-US" w:eastAsia="zh-CN" w:bidi="ar-SA"/>
        </w:rPr>
      </w:pPr>
      <w:r>
        <w:rPr>
          <w:rFonts w:hint="eastAsia" w:ascii="Times New Roman" w:hAnsi="Times New Roman" w:eastAsia="楷体_GB2312" w:cs="楷体_GB2312"/>
          <w:color w:val="000000"/>
          <w:sz w:val="32"/>
          <w:szCs w:val="32"/>
          <w:lang w:val="en-US" w:eastAsia="zh-CN"/>
        </w:rPr>
        <w:t>（二）着力强化创新引领，推动新质生产力加快形成。</w:t>
      </w:r>
      <w:r>
        <w:rPr>
          <w:rFonts w:hint="eastAsia" w:ascii="Times New Roman" w:hAnsi="Times New Roman" w:eastAsia="仿宋_GB2312" w:cs="仿宋_GB2312"/>
          <w:b/>
          <w:bCs/>
          <w:color w:val="000000"/>
          <w:sz w:val="32"/>
          <w:szCs w:val="32"/>
          <w:lang w:val="en-US" w:eastAsia="zh-CN"/>
        </w:rPr>
        <w:t>实施科技创新赋能、主导产业链条培育、“一区多园”平台建设行动，</w:t>
      </w:r>
      <w:r>
        <w:rPr>
          <w:rFonts w:hint="eastAsia" w:ascii="Times New Roman" w:hAnsi="Times New Roman" w:eastAsia="仿宋_GB2312" w:cs="仿宋_GB2312"/>
          <w:b w:val="0"/>
          <w:bCs w:val="0"/>
          <w:snapToGrid/>
          <w:color w:val="000000"/>
          <w:spacing w:val="0"/>
          <w:kern w:val="0"/>
          <w:sz w:val="32"/>
          <w:szCs w:val="32"/>
          <w:highlight w:val="none"/>
          <w:lang w:val="en-US" w:eastAsia="zh-CN" w:bidi="ar"/>
        </w:rPr>
        <w:t>构建“六个一流”创新生态，推动“五链”深度耦合，</w:t>
      </w:r>
      <w:r>
        <w:rPr>
          <w:rFonts w:hint="eastAsia" w:ascii="Times New Roman" w:hAnsi="Times New Roman" w:eastAsia="仿宋_GB2312" w:cs="仿宋_GB2312"/>
          <w:color w:val="000000"/>
          <w:sz w:val="32"/>
          <w:szCs w:val="32"/>
          <w:lang w:val="en-US" w:eastAsia="zh-CN"/>
        </w:rPr>
        <w:t>发展新质生产力，打好“产业提质提速”战役。</w:t>
      </w:r>
      <w:r>
        <w:rPr>
          <w:rFonts w:hint="eastAsia" w:ascii="Times New Roman" w:hAnsi="Times New Roman" w:eastAsia="仿宋_GB2312" w:cs="仿宋_GB2312"/>
          <w:b/>
          <w:bCs/>
          <w:snapToGrid/>
          <w:color w:val="000000"/>
          <w:spacing w:val="0"/>
          <w:kern w:val="0"/>
          <w:sz w:val="32"/>
          <w:szCs w:val="32"/>
          <w:highlight w:val="none"/>
          <w:lang w:val="en-US" w:eastAsia="zh-CN" w:bidi="ar"/>
        </w:rPr>
        <w:t>坚持创新驱动战略</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b w:val="0"/>
          <w:bCs w:val="0"/>
          <w:color w:val="000000"/>
          <w:sz w:val="32"/>
          <w:szCs w:val="32"/>
          <w:highlight w:val="none"/>
        </w:rPr>
        <w:t>实施高新技术企业培育工程</w:t>
      </w:r>
      <w:r>
        <w:rPr>
          <w:rFonts w:hint="eastAsia" w:ascii="Times New Roman" w:hAnsi="Times New Roman" w:eastAsia="仿宋_GB2312" w:cs="仿宋_GB2312"/>
          <w:b w:val="0"/>
          <w:bCs w:val="0"/>
          <w:color w:val="000000"/>
          <w:sz w:val="32"/>
          <w:szCs w:val="32"/>
          <w:highlight w:val="none"/>
          <w:lang w:eastAsia="zh-CN"/>
        </w:rPr>
        <w:t>，全年</w:t>
      </w:r>
      <w:r>
        <w:rPr>
          <w:rFonts w:hint="eastAsia" w:ascii="Times New Roman" w:hAnsi="Times New Roman" w:eastAsia="仿宋_GB2312" w:cs="仿宋_GB2312"/>
          <w:b w:val="0"/>
          <w:bCs w:val="0"/>
          <w:snapToGrid/>
          <w:color w:val="000000"/>
          <w:kern w:val="10"/>
          <w:sz w:val="32"/>
          <w:szCs w:val="32"/>
          <w:highlight w:val="none"/>
          <w:lang w:val="en-US" w:eastAsia="zh-CN" w:bidi="ar"/>
        </w:rPr>
        <w:t>新增科技型企业</w:t>
      </w:r>
      <w:r>
        <w:rPr>
          <w:rFonts w:hint="eastAsia" w:ascii="Times New Roman" w:hAnsi="Times New Roman" w:eastAsia="黑体" w:cs="Times New Roman"/>
          <w:color w:val="000000"/>
          <w:kern w:val="2"/>
          <w:sz w:val="32"/>
          <w:szCs w:val="32"/>
          <w:lang w:val="en-US" w:eastAsia="zh-CN" w:bidi="ar-SA"/>
        </w:rPr>
        <w:t>40</w:t>
      </w:r>
      <w:r>
        <w:rPr>
          <w:rFonts w:hint="eastAsia" w:ascii="Times New Roman" w:hAnsi="Times New Roman" w:eastAsia="仿宋_GB2312" w:cs="仿宋_GB2312"/>
          <w:b w:val="0"/>
          <w:bCs w:val="0"/>
          <w:snapToGrid/>
          <w:color w:val="000000"/>
          <w:kern w:val="10"/>
          <w:sz w:val="32"/>
          <w:szCs w:val="32"/>
          <w:highlight w:val="none"/>
          <w:lang w:val="en-US" w:eastAsia="zh-CN" w:bidi="ar"/>
        </w:rPr>
        <w:t>家以上、高新技术企业</w:t>
      </w:r>
      <w:r>
        <w:rPr>
          <w:rFonts w:hint="eastAsia" w:ascii="Times New Roman" w:hAnsi="Times New Roman" w:eastAsia="黑体" w:cs="Times New Roman"/>
          <w:color w:val="000000"/>
          <w:kern w:val="2"/>
          <w:sz w:val="32"/>
          <w:szCs w:val="32"/>
          <w:lang w:val="en-US" w:eastAsia="zh-CN" w:bidi="ar-SA"/>
        </w:rPr>
        <w:t>20</w:t>
      </w:r>
      <w:r>
        <w:rPr>
          <w:rFonts w:hint="eastAsia" w:ascii="Times New Roman" w:hAnsi="Times New Roman" w:eastAsia="仿宋_GB2312" w:cs="仿宋_GB2312"/>
          <w:b w:val="0"/>
          <w:bCs w:val="0"/>
          <w:snapToGrid/>
          <w:color w:val="000000"/>
          <w:kern w:val="10"/>
          <w:sz w:val="32"/>
          <w:szCs w:val="32"/>
          <w:highlight w:val="none"/>
          <w:lang w:val="en-US" w:eastAsia="zh-CN" w:bidi="ar"/>
        </w:rPr>
        <w:t>家以上，培育</w:t>
      </w:r>
      <w:r>
        <w:rPr>
          <w:rFonts w:hint="eastAsia" w:ascii="Times New Roman" w:hAnsi="Times New Roman" w:eastAsia="仿宋_GB2312" w:cs="仿宋_GB2312"/>
          <w:b w:val="0"/>
          <w:bCs w:val="0"/>
          <w:color w:val="000000"/>
          <w:sz w:val="32"/>
          <w:szCs w:val="32"/>
          <w:highlight w:val="none"/>
        </w:rPr>
        <w:t>国家专精特新“小巨人”企业</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b w:val="0"/>
          <w:bCs w:val="0"/>
          <w:color w:val="000000"/>
          <w:sz w:val="32"/>
          <w:szCs w:val="32"/>
          <w:highlight w:val="none"/>
        </w:rPr>
        <w:t>家</w:t>
      </w:r>
      <w:r>
        <w:rPr>
          <w:rFonts w:hint="eastAsia" w:ascii="Times New Roman" w:hAnsi="Times New Roman" w:eastAsia="仿宋_GB2312" w:cs="仿宋_GB2312"/>
          <w:b w:val="0"/>
          <w:bCs w:val="0"/>
          <w:color w:val="000000"/>
          <w:sz w:val="32"/>
          <w:szCs w:val="32"/>
          <w:highlight w:val="none"/>
          <w:lang w:eastAsia="zh-CN"/>
        </w:rPr>
        <w:t>、</w:t>
      </w:r>
      <w:r>
        <w:rPr>
          <w:rFonts w:hint="eastAsia" w:ascii="Times New Roman" w:hAnsi="Times New Roman" w:eastAsia="仿宋_GB2312" w:cs="仿宋_GB2312"/>
          <w:b w:val="0"/>
          <w:bCs w:val="0"/>
          <w:color w:val="000000"/>
          <w:sz w:val="32"/>
          <w:szCs w:val="32"/>
          <w:highlight w:val="none"/>
        </w:rPr>
        <w:t>河南省“专精特新”中小企业</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b w:val="0"/>
          <w:bCs w:val="0"/>
          <w:color w:val="000000"/>
          <w:sz w:val="32"/>
          <w:szCs w:val="32"/>
          <w:highlight w:val="none"/>
        </w:rPr>
        <w:t>家</w:t>
      </w:r>
      <w:r>
        <w:rPr>
          <w:rFonts w:hint="eastAsia" w:ascii="Times New Roman" w:hAnsi="Times New Roman" w:eastAsia="仿宋_GB2312" w:cs="仿宋_GB2312"/>
          <w:b w:val="0"/>
          <w:bCs w:val="0"/>
          <w:snapToGrid/>
          <w:color w:val="000000"/>
          <w:kern w:val="10"/>
          <w:sz w:val="32"/>
          <w:szCs w:val="32"/>
          <w:highlight w:val="none"/>
          <w:lang w:val="en-US" w:eastAsia="zh-CN" w:bidi="ar"/>
        </w:rPr>
        <w:t>以上，柔性引进高层次人才</w:t>
      </w:r>
      <w:r>
        <w:rPr>
          <w:rFonts w:hint="eastAsia" w:ascii="Times New Roman" w:hAnsi="Times New Roman" w:eastAsia="黑体" w:cs="Times New Roman"/>
          <w:color w:val="000000"/>
          <w:kern w:val="2"/>
          <w:sz w:val="32"/>
          <w:szCs w:val="32"/>
          <w:lang w:val="en-US" w:eastAsia="zh-CN" w:bidi="ar-SA"/>
        </w:rPr>
        <w:t>30</w:t>
      </w:r>
      <w:r>
        <w:rPr>
          <w:rFonts w:hint="eastAsia" w:ascii="Times New Roman" w:hAnsi="Times New Roman" w:eastAsia="仿宋_GB2312" w:cs="仿宋_GB2312"/>
          <w:b w:val="0"/>
          <w:bCs w:val="0"/>
          <w:snapToGrid/>
          <w:color w:val="000000"/>
          <w:kern w:val="10"/>
          <w:sz w:val="32"/>
          <w:szCs w:val="32"/>
          <w:highlight w:val="none"/>
          <w:lang w:val="en-US" w:eastAsia="zh-CN" w:bidi="ar"/>
        </w:rPr>
        <w:t>名以上、创新团队项目</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b w:val="0"/>
          <w:bCs w:val="0"/>
          <w:snapToGrid/>
          <w:color w:val="000000"/>
          <w:kern w:val="10"/>
          <w:sz w:val="32"/>
          <w:szCs w:val="32"/>
          <w:highlight w:val="none"/>
          <w:lang w:val="en-US" w:eastAsia="zh-CN" w:bidi="ar"/>
        </w:rPr>
        <w:t>个以上</w:t>
      </w:r>
      <w:r>
        <w:rPr>
          <w:rFonts w:hint="eastAsia" w:ascii="Times New Roman" w:hAnsi="Times New Roman" w:eastAsia="仿宋_GB2312" w:cs="仿宋_GB2312"/>
          <w:b w:val="0"/>
          <w:bCs w:val="0"/>
          <w:color w:val="000000"/>
          <w:sz w:val="32"/>
          <w:szCs w:val="32"/>
          <w:highlight w:val="none"/>
          <w:lang w:eastAsia="zh-CN"/>
        </w:rPr>
        <w:t>。</w:t>
      </w:r>
      <w:r>
        <w:rPr>
          <w:rFonts w:hint="eastAsia" w:ascii="Times New Roman" w:hAnsi="Times New Roman" w:eastAsia="仿宋_GB2312" w:cs="仿宋_GB2312"/>
          <w:b/>
          <w:bCs/>
          <w:snapToGrid/>
          <w:color w:val="000000"/>
          <w:spacing w:val="0"/>
          <w:kern w:val="0"/>
          <w:sz w:val="32"/>
          <w:szCs w:val="32"/>
          <w:highlight w:val="none"/>
          <w:lang w:val="en-US" w:eastAsia="zh-CN" w:bidi="ar"/>
        </w:rPr>
        <w:t>构建现代产业体系</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b w:val="0"/>
          <w:bCs w:val="0"/>
          <w:color w:val="000000"/>
          <w:sz w:val="32"/>
          <w:szCs w:val="32"/>
          <w:highlight w:val="none"/>
          <w:lang w:val="en-US" w:eastAsia="zh-CN"/>
        </w:rPr>
        <w:t>推动传统产业提档升级，</w:t>
      </w:r>
      <w:r>
        <w:rPr>
          <w:rFonts w:hint="eastAsia" w:ascii="Times New Roman" w:hAnsi="Times New Roman" w:eastAsia="仿宋_GB2312" w:cs="仿宋_GB2312"/>
          <w:b w:val="0"/>
          <w:bCs w:val="0"/>
          <w:i w:val="0"/>
          <w:caps w:val="0"/>
          <w:color w:val="000000"/>
          <w:spacing w:val="0"/>
          <w:sz w:val="32"/>
          <w:szCs w:val="32"/>
          <w:highlight w:val="none"/>
          <w:shd w:val="clear" w:color="auto" w:fill="FFFFFF"/>
          <w:lang w:eastAsia="zh-CN"/>
        </w:rPr>
        <w:t>制造业绿色低碳高质量</w:t>
      </w:r>
      <w:r>
        <w:rPr>
          <w:rFonts w:hint="eastAsia" w:ascii="Times New Roman" w:hAnsi="Times New Roman" w:eastAsia="仿宋_GB2312" w:cs="仿宋_GB2312"/>
          <w:b w:val="0"/>
          <w:bCs w:val="0"/>
          <w:color w:val="000000"/>
          <w:sz w:val="32"/>
          <w:szCs w:val="32"/>
          <w:highlight w:val="none"/>
          <w:shd w:val="clear" w:color="auto" w:fill="FFFFFF"/>
          <w:lang w:val="en-US" w:eastAsia="zh-CN"/>
        </w:rPr>
        <w:t>发展，</w:t>
      </w:r>
      <w:r>
        <w:rPr>
          <w:rFonts w:hint="eastAsia" w:ascii="Times New Roman" w:hAnsi="Times New Roman" w:eastAsia="仿宋_GB2312" w:cs="仿宋_GB2312"/>
          <w:b w:val="0"/>
          <w:bCs w:val="0"/>
          <w:color w:val="000000"/>
          <w:sz w:val="32"/>
          <w:szCs w:val="32"/>
          <w:highlight w:val="none"/>
          <w:lang w:val="en-US" w:eastAsia="zh-CN"/>
        </w:rPr>
        <w:t>引导</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sz w:val="32"/>
          <w:szCs w:val="32"/>
          <w:highlight w:val="none"/>
          <w:lang w:val="en-US" w:eastAsia="zh-CN"/>
        </w:rPr>
        <w:t>家企业数字化转型建设</w:t>
      </w:r>
      <w:r>
        <w:rPr>
          <w:rFonts w:hint="eastAsia" w:ascii="Times New Roman" w:hAnsi="Times New Roman" w:eastAsia="仿宋_GB2312" w:cs="仿宋_GB2312"/>
          <w:b w:val="0"/>
          <w:bCs w:val="0"/>
          <w:color w:val="000000"/>
          <w:sz w:val="32"/>
          <w:szCs w:val="32"/>
          <w:highlight w:val="none"/>
          <w:lang w:eastAsia="zh-CN"/>
        </w:rPr>
        <w:t>；</w:t>
      </w:r>
      <w:r>
        <w:rPr>
          <w:rFonts w:hint="eastAsia" w:ascii="Times New Roman" w:hAnsi="Times New Roman" w:eastAsia="仿宋_GB2312" w:cs="仿宋_GB2312"/>
          <w:b w:val="0"/>
          <w:bCs w:val="0"/>
          <w:color w:val="000000"/>
          <w:sz w:val="32"/>
          <w:szCs w:val="32"/>
          <w:highlight w:val="none"/>
          <w:lang w:val="en-US" w:eastAsia="zh-CN"/>
        </w:rPr>
        <w:t>积极培育新材料、装备制造、铝及精深加工等新兴产业，</w:t>
      </w:r>
      <w:r>
        <w:rPr>
          <w:rFonts w:hint="eastAsia" w:ascii="Times New Roman" w:hAnsi="Times New Roman" w:eastAsia="仿宋_GB2312" w:cs="仿宋_GB2312"/>
          <w:b w:val="0"/>
          <w:bCs w:val="0"/>
          <w:i w:val="0"/>
          <w:snapToGrid/>
          <w:color w:val="000000"/>
          <w:sz w:val="32"/>
          <w:szCs w:val="32"/>
          <w:highlight w:val="none"/>
          <w:shd w:val="clear" w:color="auto" w:fill="FFFFFF"/>
          <w:lang w:val="en-US" w:eastAsia="zh-CN"/>
        </w:rPr>
        <w:t>不断壮大软件服务业、网络安全等数字经济核心产业，</w:t>
      </w:r>
      <w:r>
        <w:rPr>
          <w:rFonts w:hint="eastAsia" w:ascii="Times New Roman" w:hAnsi="Times New Roman" w:eastAsia="仿宋_GB2312" w:cs="仿宋_GB2312"/>
          <w:b w:val="0"/>
          <w:bCs w:val="0"/>
          <w:color w:val="000000"/>
          <w:sz w:val="32"/>
          <w:szCs w:val="32"/>
          <w:highlight w:val="none"/>
          <w:lang w:val="en-US" w:eastAsia="zh-CN"/>
        </w:rPr>
        <w:t>力争软件和信息技术服务业主营业务收入增长</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b w:val="0"/>
          <w:bCs w:val="0"/>
          <w:color w:val="000000"/>
          <w:kern w:val="2"/>
          <w:sz w:val="32"/>
          <w:szCs w:val="32"/>
          <w:highlight w:val="none"/>
          <w:lang w:val="en-US" w:eastAsia="zh-CN" w:bidi="ar-SA"/>
        </w:rPr>
        <w:t>。</w:t>
      </w:r>
      <w:r>
        <w:rPr>
          <w:rFonts w:hint="eastAsia" w:ascii="Times New Roman" w:hAnsi="Times New Roman" w:eastAsia="仿宋_GB2312" w:cs="仿宋_GB2312"/>
          <w:b/>
          <w:bCs/>
          <w:color w:val="000000"/>
          <w:kern w:val="0"/>
          <w:sz w:val="32"/>
          <w:szCs w:val="32"/>
          <w:lang w:val="en-US" w:eastAsia="zh-CN" w:bidi="ar"/>
        </w:rPr>
        <w:t>加强产业平台建设</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b w:val="0"/>
          <w:bCs w:val="0"/>
          <w:snapToGrid/>
          <w:color w:val="000000"/>
          <w:spacing w:val="0"/>
          <w:kern w:val="0"/>
          <w:sz w:val="32"/>
          <w:szCs w:val="32"/>
          <w:highlight w:val="none"/>
          <w:lang w:val="en-US" w:eastAsia="zh-CN" w:bidi="ar"/>
        </w:rPr>
        <w:t>完善园区基础设施，</w:t>
      </w:r>
      <w:r>
        <w:rPr>
          <w:rFonts w:hint="eastAsia" w:ascii="Times New Roman" w:hAnsi="Times New Roman" w:eastAsia="仿宋_GB2312" w:cs="仿宋_GB2312"/>
          <w:b w:val="0"/>
          <w:bCs w:val="0"/>
          <w:color w:val="000000"/>
          <w:sz w:val="32"/>
          <w:szCs w:val="32"/>
          <w:highlight w:val="none"/>
          <w:u w:val="none"/>
          <w:lang w:val="en-US" w:eastAsia="zh-CN"/>
        </w:rPr>
        <w:t>提高开发区“三化”水平，力争全年完成主营业务收入</w:t>
      </w:r>
      <w:r>
        <w:rPr>
          <w:rFonts w:hint="eastAsia" w:ascii="Times New Roman" w:hAnsi="Times New Roman" w:eastAsia="黑体" w:cs="Times New Roman"/>
          <w:color w:val="000000"/>
          <w:kern w:val="2"/>
          <w:sz w:val="32"/>
          <w:szCs w:val="32"/>
          <w:lang w:val="en-US" w:eastAsia="zh-CN" w:bidi="ar-SA"/>
        </w:rPr>
        <w:t>150</w:t>
      </w:r>
      <w:r>
        <w:rPr>
          <w:rFonts w:hint="eastAsia" w:ascii="Times New Roman" w:hAnsi="Times New Roman" w:eastAsia="仿宋_GB2312" w:cs="仿宋_GB2312"/>
          <w:b w:val="0"/>
          <w:bCs w:val="0"/>
          <w:color w:val="000000"/>
          <w:sz w:val="32"/>
          <w:szCs w:val="32"/>
          <w:highlight w:val="none"/>
          <w:u w:val="none"/>
          <w:lang w:val="en-US" w:eastAsia="zh-CN"/>
        </w:rPr>
        <w:t>亿元、税收超</w:t>
      </w:r>
      <w:r>
        <w:rPr>
          <w:rFonts w:hint="eastAsia" w:ascii="Times New Roman" w:hAnsi="Times New Roman" w:eastAsia="黑体" w:cs="Times New Roman"/>
          <w:color w:val="000000"/>
          <w:kern w:val="2"/>
          <w:sz w:val="32"/>
          <w:szCs w:val="32"/>
          <w:lang w:val="en-US" w:eastAsia="zh-CN" w:bidi="ar-SA"/>
        </w:rPr>
        <w:t>3.5</w:t>
      </w:r>
      <w:r>
        <w:rPr>
          <w:rFonts w:hint="eastAsia" w:ascii="Times New Roman" w:hAnsi="Times New Roman" w:eastAsia="仿宋_GB2312" w:cs="仿宋_GB2312"/>
          <w:b w:val="0"/>
          <w:bCs w:val="0"/>
          <w:color w:val="000000"/>
          <w:sz w:val="32"/>
          <w:szCs w:val="32"/>
          <w:highlight w:val="none"/>
          <w:u w:val="none"/>
          <w:lang w:val="en-US" w:eastAsia="zh-CN"/>
        </w:rPr>
        <w:t>亿元；加快推进河南生物科技产业园和新材料产业园建成运营</w:t>
      </w:r>
      <w:r>
        <w:rPr>
          <w:rFonts w:hint="eastAsia" w:ascii="Times New Roman" w:hAnsi="Times New Roman" w:eastAsia="仿宋_GB2312" w:cs="仿宋_GB2312"/>
          <w:b w:val="0"/>
          <w:bCs w:val="0"/>
          <w:color w:val="000000"/>
          <w:sz w:val="32"/>
          <w:szCs w:val="32"/>
          <w:highlight w:val="none"/>
          <w:lang w:val="en-US" w:eastAsia="zh-CN"/>
        </w:rPr>
        <w:t>，加快</w:t>
      </w:r>
      <w:r>
        <w:rPr>
          <w:rFonts w:hint="eastAsia" w:ascii="Times New Roman" w:hAnsi="Times New Roman" w:eastAsia="黑体" w:cs="Times New Roman"/>
          <w:color w:val="000000"/>
          <w:kern w:val="2"/>
          <w:sz w:val="32"/>
          <w:szCs w:val="32"/>
          <w:lang w:val="en-US" w:eastAsia="zh-CN" w:bidi="ar-SA"/>
        </w:rPr>
        <w:t>9</w:t>
      </w:r>
      <w:r>
        <w:rPr>
          <w:rFonts w:hint="eastAsia" w:ascii="Times New Roman" w:hAnsi="Times New Roman" w:eastAsia="仿宋_GB2312" w:cs="仿宋_GB2312"/>
          <w:b w:val="0"/>
          <w:bCs w:val="0"/>
          <w:color w:val="000000"/>
          <w:sz w:val="32"/>
          <w:szCs w:val="32"/>
          <w:highlight w:val="none"/>
          <w:lang w:val="en-US" w:eastAsia="zh-CN"/>
        </w:rPr>
        <w:t>个乡镇农民创业园建设步伐。</w:t>
      </w:r>
      <w:r>
        <w:rPr>
          <w:rFonts w:hint="eastAsia" w:ascii="Times New Roman" w:hAnsi="Times New Roman" w:eastAsia="仿宋_GB2312" w:cs="仿宋_GB2312"/>
          <w:b/>
          <w:bCs/>
          <w:snapToGrid/>
          <w:color w:val="000000"/>
          <w:spacing w:val="0"/>
          <w:kern w:val="0"/>
          <w:sz w:val="32"/>
          <w:szCs w:val="32"/>
          <w:highlight w:val="none"/>
          <w:lang w:val="en-US" w:eastAsia="zh-CN" w:bidi="ar"/>
        </w:rPr>
        <w:t>强化企业培育工作</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b w:val="0"/>
          <w:bCs w:val="0"/>
          <w:color w:val="000000"/>
          <w:kern w:val="2"/>
          <w:sz w:val="32"/>
          <w:szCs w:val="32"/>
          <w:highlight w:val="none"/>
          <w:u w:val="none" w:color="auto"/>
          <w:lang w:val="en-US" w:eastAsia="zh-CN" w:bidi="ar-SA"/>
        </w:rPr>
        <w:t>梯</w:t>
      </w:r>
      <w:r>
        <w:rPr>
          <w:rFonts w:hint="eastAsia" w:ascii="Times New Roman" w:hAnsi="Times New Roman" w:eastAsia="仿宋_GB2312" w:cs="仿宋_GB2312"/>
          <w:b w:val="0"/>
          <w:bCs w:val="0"/>
          <w:color w:val="000000"/>
          <w:sz w:val="32"/>
          <w:szCs w:val="32"/>
          <w:highlight w:val="none"/>
          <w:u w:val="none" w:color="auto"/>
          <w:lang w:val="en-US" w:eastAsia="zh-CN"/>
        </w:rPr>
        <w:t>度培育中小企业，</w:t>
      </w:r>
      <w:r>
        <w:rPr>
          <w:rFonts w:hint="eastAsia" w:ascii="Times New Roman" w:hAnsi="Times New Roman" w:eastAsia="仿宋_GB2312" w:cs="仿宋_GB2312"/>
          <w:b w:val="0"/>
          <w:bCs w:val="0"/>
          <w:color w:val="000000"/>
          <w:kern w:val="2"/>
          <w:sz w:val="32"/>
          <w:szCs w:val="32"/>
          <w:highlight w:val="none"/>
          <w:lang w:val="en-US" w:eastAsia="zh-CN" w:bidi="ar-SA"/>
        </w:rPr>
        <w:t>全年新增规上工业企业</w:t>
      </w:r>
      <w:r>
        <w:rPr>
          <w:rFonts w:hint="eastAsia" w:ascii="Times New Roman" w:hAnsi="Times New Roman" w:eastAsia="黑体" w:cs="Times New Roman"/>
          <w:color w:val="000000"/>
          <w:kern w:val="2"/>
          <w:sz w:val="32"/>
          <w:szCs w:val="32"/>
          <w:lang w:val="en-US" w:eastAsia="zh-CN" w:bidi="ar-SA"/>
        </w:rPr>
        <w:t>20</w:t>
      </w:r>
      <w:r>
        <w:rPr>
          <w:rFonts w:hint="eastAsia" w:ascii="Times New Roman" w:hAnsi="Times New Roman" w:eastAsia="仿宋_GB2312" w:cs="仿宋_GB2312"/>
          <w:b w:val="0"/>
          <w:bCs w:val="0"/>
          <w:color w:val="000000"/>
          <w:kern w:val="2"/>
          <w:sz w:val="32"/>
          <w:szCs w:val="32"/>
          <w:highlight w:val="none"/>
          <w:lang w:val="en-US" w:eastAsia="zh-CN" w:bidi="ar-SA"/>
        </w:rPr>
        <w:t>家以上，</w:t>
      </w:r>
      <w:r>
        <w:rPr>
          <w:rFonts w:hint="eastAsia" w:ascii="Times New Roman" w:hAnsi="Times New Roman" w:eastAsia="仿宋_GB2312" w:cs="仿宋_GB2312"/>
          <w:b w:val="0"/>
          <w:bCs w:val="0"/>
          <w:color w:val="000000"/>
          <w:kern w:val="0"/>
          <w:sz w:val="32"/>
          <w:szCs w:val="32"/>
          <w:highlight w:val="none"/>
          <w:u w:val="none" w:color="auto"/>
          <w:lang w:val="en-US" w:eastAsia="zh-CN" w:bidi="ar-SA"/>
        </w:rPr>
        <w:t>申报认定省定上市后备企业</w:t>
      </w:r>
      <w:r>
        <w:rPr>
          <w:rFonts w:hint="eastAsia" w:ascii="Times New Roman" w:hAnsi="Times New Roman" w:eastAsia="黑体" w:cs="Times New Roman"/>
          <w:color w:val="000000"/>
          <w:kern w:val="2"/>
          <w:sz w:val="32"/>
          <w:szCs w:val="32"/>
          <w:lang w:val="en-US" w:eastAsia="zh-CN" w:bidi="ar-SA"/>
        </w:rPr>
        <w:t>7</w:t>
      </w:r>
      <w:r>
        <w:rPr>
          <w:rFonts w:hint="eastAsia" w:ascii="Times New Roman" w:hAnsi="Times New Roman" w:eastAsia="仿宋_GB2312" w:cs="仿宋_GB2312"/>
          <w:b w:val="0"/>
          <w:bCs w:val="0"/>
          <w:color w:val="000000"/>
          <w:kern w:val="0"/>
          <w:sz w:val="32"/>
          <w:szCs w:val="32"/>
          <w:highlight w:val="none"/>
          <w:u w:val="none" w:color="auto"/>
          <w:lang w:val="en-US" w:eastAsia="zh-CN" w:bidi="ar-SA"/>
        </w:rPr>
        <w:t>家，新增认定郑州市“链主”企业</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b w:val="0"/>
          <w:bCs w:val="0"/>
          <w:color w:val="000000"/>
          <w:kern w:val="0"/>
          <w:sz w:val="32"/>
          <w:szCs w:val="32"/>
          <w:highlight w:val="none"/>
          <w:u w:val="none" w:color="auto"/>
          <w:lang w:val="en-US" w:eastAsia="zh-CN" w:bidi="ar-SA"/>
        </w:rPr>
        <w:t>家以上，</w:t>
      </w:r>
      <w:r>
        <w:rPr>
          <w:rFonts w:hint="eastAsia" w:ascii="Times New Roman" w:hAnsi="Times New Roman" w:eastAsia="仿宋_GB2312" w:cs="仿宋_GB2312"/>
          <w:b w:val="0"/>
          <w:bCs w:val="0"/>
          <w:color w:val="000000"/>
          <w:kern w:val="2"/>
          <w:sz w:val="32"/>
          <w:szCs w:val="32"/>
          <w:highlight w:val="none"/>
          <w:lang w:val="en-US" w:eastAsia="zh-CN" w:bidi="ar-SA"/>
        </w:rPr>
        <w:t>加快形成大企业“顶天立地”和小企业“铺天盖地”的高质量发展格</w:t>
      </w:r>
      <w:r>
        <w:rPr>
          <w:rFonts w:hint="eastAsia" w:ascii="Times New Roman" w:hAnsi="Times New Roman" w:eastAsia="仿宋_GB2312" w:cs="仿宋_GB2312"/>
          <w:b w:val="0"/>
          <w:bCs w:val="0"/>
          <w:color w:val="000000"/>
          <w:kern w:val="2"/>
          <w:sz w:val="32"/>
          <w:szCs w:val="32"/>
          <w:highlight w:val="none"/>
          <w:u w:val="none" w:color="auto"/>
          <w:lang w:val="en-US" w:eastAsia="zh-CN" w:bidi="ar-SA"/>
        </w:rPr>
        <w:t>局</w:t>
      </w:r>
      <w:r>
        <w:rPr>
          <w:rFonts w:hint="eastAsia" w:ascii="Times New Roman" w:hAnsi="Times New Roman" w:eastAsia="仿宋_GB2312" w:cs="仿宋_GB2312"/>
          <w:b w:val="0"/>
          <w:bCs w:val="0"/>
          <w:color w:val="000000"/>
          <w:kern w:val="0"/>
          <w:sz w:val="32"/>
          <w:szCs w:val="32"/>
          <w:highlight w:val="none"/>
          <w:u w:val="none" w:color="auto"/>
          <w:lang w:val="en-US" w:eastAsia="zh-CN" w:bidi="ar-SA"/>
        </w:rPr>
        <w:t>。</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kern w:val="2"/>
          <w:sz w:val="32"/>
          <w:szCs w:val="32"/>
          <w:lang w:val="en-US" w:eastAsia="zh-CN" w:bidi="ar-SA"/>
        </w:rPr>
      </w:pPr>
      <w:r>
        <w:rPr>
          <w:rFonts w:hint="eastAsia" w:ascii="Times New Roman" w:hAnsi="Times New Roman" w:eastAsia="楷体_GB2312" w:cs="楷体_GB2312"/>
          <w:color w:val="000000"/>
          <w:sz w:val="32"/>
          <w:szCs w:val="32"/>
          <w:lang w:val="en-US" w:eastAsia="zh-CN"/>
        </w:rPr>
        <w:t>（三）着力全域旅游发展，推动文旅文创加快融合。</w:t>
      </w:r>
      <w:r>
        <w:rPr>
          <w:rFonts w:hint="eastAsia" w:ascii="Times New Roman" w:hAnsi="Times New Roman" w:eastAsia="仿宋_GB2312" w:cs="仿宋_GB2312"/>
          <w:b/>
          <w:bCs/>
          <w:color w:val="000000"/>
          <w:sz w:val="32"/>
          <w:szCs w:val="32"/>
          <w:lang w:val="en-US" w:eastAsia="zh-CN"/>
        </w:rPr>
        <w:t>实施全域旅游设施升级、文旅文创多元业态培育、“天地之中·华夏之源·功夫郑州”品牌塑造、旅游民宿扩容提质行动，</w:t>
      </w:r>
      <w:r>
        <w:rPr>
          <w:rFonts w:hint="eastAsia" w:ascii="Times New Roman" w:hAnsi="Times New Roman" w:eastAsia="仿宋_GB2312" w:cs="仿宋_GB2312"/>
          <w:b w:val="0"/>
          <w:bCs w:val="0"/>
          <w:color w:val="000000"/>
          <w:kern w:val="2"/>
          <w:sz w:val="32"/>
          <w:szCs w:val="32"/>
          <w:lang w:val="en-US" w:eastAsia="zh-CN" w:bidi="ar-SA"/>
        </w:rPr>
        <w:t>创建世界级旅游景区暨世界级旅游目的地城市，</w:t>
      </w:r>
      <w:r>
        <w:rPr>
          <w:rFonts w:hint="eastAsia" w:ascii="Times New Roman" w:hAnsi="Times New Roman" w:eastAsia="仿宋_GB2312" w:cs="仿宋_GB2312"/>
          <w:color w:val="000000"/>
          <w:sz w:val="32"/>
          <w:szCs w:val="32"/>
        </w:rPr>
        <w:t>坚决打好打赢</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文旅文创融合</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战役。</w:t>
      </w:r>
      <w:r>
        <w:rPr>
          <w:rFonts w:hint="eastAsia" w:ascii="Times New Roman" w:hAnsi="Times New Roman" w:eastAsia="仿宋_GB2312" w:cs="仿宋_GB2312"/>
          <w:b/>
          <w:bCs/>
          <w:color w:val="000000"/>
          <w:sz w:val="32"/>
          <w:szCs w:val="32"/>
          <w:lang w:val="en-US" w:eastAsia="zh-CN"/>
        </w:rPr>
        <w:t>深度开发文旅</w:t>
      </w:r>
      <w:r>
        <w:rPr>
          <w:rFonts w:hint="eastAsia" w:ascii="Times New Roman" w:hAnsi="Times New Roman" w:eastAsia="仿宋_GB2312" w:cs="仿宋_GB2312"/>
          <w:b/>
          <w:bCs/>
          <w:color w:val="000000"/>
          <w:sz w:val="32"/>
          <w:szCs w:val="32"/>
        </w:rPr>
        <w:t>资源。</w:t>
      </w:r>
      <w:r>
        <w:rPr>
          <w:rFonts w:hint="eastAsia" w:ascii="Times New Roman" w:hAnsi="Times New Roman" w:eastAsia="仿宋_GB2312" w:cs="仿宋_GB2312"/>
          <w:b w:val="0"/>
          <w:bCs w:val="0"/>
          <w:color w:val="000000"/>
          <w:sz w:val="32"/>
          <w:szCs w:val="32"/>
          <w:lang w:eastAsia="zh-CN"/>
        </w:rPr>
        <w:t>扎实开展旅游资源普查，</w:t>
      </w:r>
      <w:r>
        <w:rPr>
          <w:rFonts w:hint="eastAsia" w:ascii="Times New Roman" w:hAnsi="Times New Roman" w:eastAsia="仿宋_GB2312" w:cs="仿宋_GB2312"/>
          <w:color w:val="000000"/>
          <w:sz w:val="32"/>
          <w:szCs w:val="32"/>
        </w:rPr>
        <w:t>全面推进少林景区创建世界级旅游景区</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高标准</w:t>
      </w:r>
      <w:r>
        <w:rPr>
          <w:rFonts w:hint="eastAsia" w:ascii="Times New Roman" w:hAnsi="Times New Roman" w:eastAsia="仿宋_GB2312" w:cs="仿宋_GB2312"/>
          <w:color w:val="000000"/>
          <w:sz w:val="32"/>
          <w:szCs w:val="32"/>
          <w:lang w:eastAsia="zh-CN"/>
        </w:rPr>
        <w:t>推进</w:t>
      </w:r>
      <w:r>
        <w:rPr>
          <w:rFonts w:hint="eastAsia" w:ascii="Times New Roman" w:hAnsi="Times New Roman" w:eastAsia="仿宋_GB2312" w:cs="仿宋_GB2312"/>
          <w:color w:val="000000"/>
          <w:sz w:val="32"/>
          <w:szCs w:val="32"/>
        </w:rPr>
        <w:t>省乡村旅游</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康养旅游示范村和A级景区村庄</w:t>
      </w:r>
      <w:r>
        <w:rPr>
          <w:rFonts w:hint="eastAsia" w:ascii="Times New Roman" w:hAnsi="Times New Roman" w:eastAsia="仿宋_GB2312" w:cs="仿宋_GB2312"/>
          <w:color w:val="000000"/>
          <w:sz w:val="32"/>
          <w:szCs w:val="32"/>
          <w:lang w:eastAsia="zh-CN"/>
        </w:rPr>
        <w:t>建设；</w:t>
      </w:r>
      <w:r>
        <w:rPr>
          <w:rFonts w:hint="eastAsia" w:ascii="Times New Roman" w:hAnsi="Times New Roman" w:eastAsia="仿宋_GB2312" w:cs="仿宋_GB2312"/>
          <w:b w:val="0"/>
          <w:bCs w:val="0"/>
          <w:color w:val="000000"/>
          <w:kern w:val="2"/>
          <w:sz w:val="32"/>
          <w:szCs w:val="32"/>
          <w:highlight w:val="none"/>
          <w:lang w:eastAsia="zh-CN" w:bidi="ar-SA"/>
        </w:rPr>
        <w:t>全力服务好</w:t>
      </w:r>
      <w:r>
        <w:rPr>
          <w:rFonts w:hint="eastAsia" w:ascii="Times New Roman" w:hAnsi="Times New Roman" w:eastAsia="黑体" w:cs="Times New Roman"/>
          <w:color w:val="000000"/>
          <w:kern w:val="2"/>
          <w:sz w:val="32"/>
          <w:szCs w:val="32"/>
          <w:lang w:val="en-US" w:eastAsia="zh-CN" w:bidi="ar-SA"/>
        </w:rPr>
        <w:t>S2</w:t>
      </w:r>
      <w:r>
        <w:rPr>
          <w:rFonts w:hint="eastAsia" w:ascii="Times New Roman" w:hAnsi="Times New Roman" w:eastAsia="仿宋_GB2312" w:cs="仿宋_GB2312"/>
          <w:b w:val="0"/>
          <w:bCs w:val="0"/>
          <w:color w:val="000000"/>
          <w:kern w:val="2"/>
          <w:sz w:val="32"/>
          <w:szCs w:val="32"/>
          <w:highlight w:val="none"/>
          <w:lang w:val="en-US" w:eastAsia="zh-CN" w:bidi="ar-SA"/>
        </w:rPr>
        <w:t>线轨道交通建设，</w:t>
      </w:r>
      <w:r>
        <w:rPr>
          <w:rFonts w:hint="eastAsia" w:ascii="Times New Roman" w:hAnsi="Times New Roman" w:eastAsia="仿宋_GB2312" w:cs="仿宋_GB2312"/>
          <w:b w:val="0"/>
          <w:bCs w:val="0"/>
          <w:color w:val="000000"/>
          <w:kern w:val="2"/>
          <w:sz w:val="32"/>
          <w:szCs w:val="32"/>
          <w:lang w:eastAsia="zh-CN" w:bidi="ar-SA"/>
        </w:rPr>
        <w:t>重点推进郑州第二野生动物园、少室山索道、太室山索道等</w:t>
      </w:r>
      <w:r>
        <w:rPr>
          <w:rFonts w:hint="eastAsia" w:ascii="Times New Roman" w:hAnsi="Times New Roman" w:eastAsia="仿宋_GB2312" w:cs="仿宋_GB2312"/>
          <w:b w:val="0"/>
          <w:bCs w:val="0"/>
          <w:color w:val="000000"/>
          <w:kern w:val="2"/>
          <w:sz w:val="32"/>
          <w:szCs w:val="32"/>
          <w:highlight w:val="none"/>
          <w:lang w:eastAsia="zh-CN" w:bidi="ar-SA"/>
        </w:rPr>
        <w:t>项目，</w:t>
      </w:r>
      <w:r>
        <w:rPr>
          <w:rFonts w:hint="eastAsia" w:ascii="Times New Roman" w:hAnsi="Times New Roman" w:eastAsia="仿宋_GB2312" w:cs="仿宋_GB2312"/>
          <w:b w:val="0"/>
          <w:bCs w:val="0"/>
          <w:color w:val="000000"/>
          <w:kern w:val="2"/>
          <w:sz w:val="32"/>
          <w:szCs w:val="32"/>
          <w:highlight w:val="none"/>
          <w:lang w:val="en-US" w:eastAsia="zh-CN" w:bidi="ar-SA"/>
        </w:rPr>
        <w:t>提升全域旅游配套设施建设</w:t>
      </w:r>
      <w:r>
        <w:rPr>
          <w:rFonts w:hint="eastAsia" w:ascii="Times New Roman" w:hAnsi="Times New Roman" w:eastAsia="仿宋_GB2312" w:cs="仿宋_GB2312"/>
          <w:i w:val="0"/>
          <w:iCs w:val="0"/>
          <w:caps w:val="0"/>
          <w:color w:val="000000"/>
          <w:spacing w:val="0"/>
          <w:sz w:val="32"/>
          <w:szCs w:val="32"/>
          <w:shd w:val="clear" w:color="auto" w:fill="FFFFFF"/>
          <w:lang w:eastAsia="zh-CN"/>
        </w:rPr>
        <w:t>。</w:t>
      </w:r>
      <w:r>
        <w:rPr>
          <w:rFonts w:hint="eastAsia" w:ascii="Times New Roman" w:hAnsi="Times New Roman" w:eastAsia="仿宋_GB2312" w:cs="仿宋_GB2312"/>
          <w:b/>
          <w:bCs/>
          <w:color w:val="000000"/>
          <w:sz w:val="32"/>
          <w:szCs w:val="32"/>
          <w:lang w:val="en-US" w:eastAsia="zh-CN"/>
        </w:rPr>
        <w:t>丰富文旅服务供给。</w:t>
      </w:r>
      <w:r>
        <w:rPr>
          <w:rFonts w:hint="eastAsia" w:ascii="Times New Roman" w:hAnsi="Times New Roman" w:eastAsia="仿宋_GB2312" w:cs="仿宋_GB2312"/>
          <w:b w:val="0"/>
          <w:bCs w:val="0"/>
          <w:color w:val="000000"/>
          <w:kern w:val="2"/>
          <w:sz w:val="32"/>
          <w:szCs w:val="32"/>
          <w:lang w:eastAsia="zh-CN" w:bidi="ar-SA"/>
        </w:rPr>
        <w:t>大力实施天中湖康养文旅示范区等</w:t>
      </w:r>
      <w:r>
        <w:rPr>
          <w:rFonts w:hint="eastAsia" w:ascii="Times New Roman" w:hAnsi="Times New Roman" w:eastAsia="黑体" w:cs="Times New Roman"/>
          <w:color w:val="000000"/>
          <w:kern w:val="2"/>
          <w:sz w:val="32"/>
          <w:szCs w:val="32"/>
          <w:lang w:val="en-US" w:eastAsia="zh-CN" w:bidi="ar-SA"/>
        </w:rPr>
        <w:t>14</w:t>
      </w:r>
      <w:r>
        <w:rPr>
          <w:rFonts w:hint="eastAsia" w:ascii="Times New Roman" w:hAnsi="Times New Roman" w:eastAsia="仿宋_GB2312" w:cs="仿宋_GB2312"/>
          <w:b w:val="0"/>
          <w:bCs w:val="0"/>
          <w:color w:val="000000"/>
          <w:kern w:val="2"/>
          <w:sz w:val="32"/>
          <w:szCs w:val="32"/>
          <w:lang w:eastAsia="zh-CN" w:bidi="ar-SA"/>
        </w:rPr>
        <w:t>个文旅项目，引进《少林世界》等沉浸式演绎项目，推动沉浸式旅游体验；</w:t>
      </w:r>
      <w:r>
        <w:rPr>
          <w:rFonts w:hint="eastAsia" w:ascii="Times New Roman" w:hAnsi="Times New Roman" w:eastAsia="仿宋_GB2312" w:cs="仿宋_GB2312"/>
          <w:color w:val="000000"/>
          <w:sz w:val="32"/>
          <w:szCs w:val="32"/>
        </w:rPr>
        <w:t>推动嵩山民宿扩容提质，开工建设</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color w:val="000000"/>
          <w:sz w:val="32"/>
          <w:szCs w:val="32"/>
        </w:rPr>
        <w:t>个特色民宿集群，叫响“嵩山民宿”品牌；推出“夜场武术表演＋音乐大典＋夜游嵩山”等新产品组合，不断提升天中市集、功夫市集</w:t>
      </w:r>
      <w:r>
        <w:rPr>
          <w:rFonts w:hint="eastAsia" w:ascii="Times New Roman" w:hAnsi="Times New Roman" w:eastAsia="仿宋_GB2312" w:cs="仿宋_GB2312"/>
          <w:color w:val="000000"/>
          <w:sz w:val="32"/>
          <w:szCs w:val="32"/>
          <w:lang w:eastAsia="zh-CN"/>
        </w:rPr>
        <w:t>等夜经济</w:t>
      </w:r>
      <w:r>
        <w:rPr>
          <w:rFonts w:hint="eastAsia" w:ascii="Times New Roman" w:hAnsi="Times New Roman" w:eastAsia="仿宋_GB2312" w:cs="仿宋_GB2312"/>
          <w:color w:val="000000"/>
          <w:sz w:val="32"/>
          <w:szCs w:val="32"/>
        </w:rPr>
        <w:t>新场景；推进登封文体中心项目建设，把登封打造成全国体育赛事中心</w:t>
      </w:r>
      <w:r>
        <w:rPr>
          <w:rFonts w:hint="eastAsia" w:ascii="Times New Roman" w:hAnsi="Times New Roman" w:eastAsia="仿宋_GB2312" w:cs="仿宋_GB2312"/>
          <w:color w:val="000000"/>
          <w:sz w:val="32"/>
          <w:szCs w:val="32"/>
          <w:lang w:eastAsia="zh-CN"/>
        </w:rPr>
        <w:t>；推动嵩山新天地、“建业大食堂”等项目建设，打造好“登峰”家常菜、嵩山味道等特色品牌。</w:t>
      </w:r>
      <w:r>
        <w:rPr>
          <w:rFonts w:hint="eastAsia" w:ascii="Times New Roman" w:hAnsi="Times New Roman" w:eastAsia="仿宋_GB2312" w:cs="仿宋_GB2312"/>
          <w:b/>
          <w:bCs/>
          <w:color w:val="000000"/>
          <w:sz w:val="32"/>
          <w:szCs w:val="32"/>
          <w:lang w:val="en-US" w:eastAsia="zh-CN"/>
        </w:rPr>
        <w:t>深度利用非遗资源。</w:t>
      </w:r>
      <w:r>
        <w:rPr>
          <w:rFonts w:hint="eastAsia" w:ascii="Times New Roman" w:hAnsi="Times New Roman" w:eastAsia="仿宋_GB2312" w:cs="仿宋_GB2312"/>
          <w:b w:val="0"/>
          <w:bCs w:val="0"/>
          <w:color w:val="000000"/>
          <w:kern w:val="2"/>
          <w:sz w:val="32"/>
          <w:szCs w:val="32"/>
          <w:highlight w:val="none"/>
          <w:lang w:eastAsia="zh-CN" w:bidi="ar-SA"/>
        </w:rPr>
        <w:t>创新汉三阙、</w:t>
      </w:r>
      <w:r>
        <w:rPr>
          <w:rFonts w:hint="eastAsia" w:ascii="Times New Roman" w:hAnsi="Times New Roman" w:eastAsia="仿宋_GB2312" w:cs="仿宋_GB2312"/>
          <w:b w:val="0"/>
          <w:bCs w:val="0"/>
          <w:color w:val="000000"/>
          <w:kern w:val="2"/>
          <w:sz w:val="32"/>
          <w:szCs w:val="32"/>
          <w:highlight w:val="none"/>
          <w:lang w:val="en-US" w:eastAsia="zh-CN" w:bidi="ar-SA"/>
        </w:rPr>
        <w:t>观星台等</w:t>
      </w:r>
      <w:r>
        <w:rPr>
          <w:rFonts w:hint="eastAsia" w:ascii="Times New Roman" w:hAnsi="Times New Roman" w:eastAsia="仿宋_GB2312" w:cs="仿宋_GB2312"/>
          <w:b w:val="0"/>
          <w:bCs w:val="0"/>
          <w:color w:val="000000"/>
          <w:kern w:val="2"/>
          <w:sz w:val="32"/>
          <w:szCs w:val="32"/>
          <w:highlight w:val="none"/>
          <w:lang w:eastAsia="zh-CN" w:bidi="ar-SA"/>
        </w:rPr>
        <w:t>世界遗产的数字化场景展示</w:t>
      </w:r>
      <w:r>
        <w:rPr>
          <w:rFonts w:hint="eastAsia" w:ascii="Times New Roman" w:hAnsi="Times New Roman" w:eastAsia="仿宋_GB2312" w:cs="仿宋_GB2312"/>
          <w:b w:val="0"/>
          <w:bCs w:val="0"/>
          <w:color w:val="000000"/>
          <w:kern w:val="2"/>
          <w:sz w:val="32"/>
          <w:szCs w:val="32"/>
          <w:lang w:eastAsia="zh-CN" w:bidi="ar-SA"/>
        </w:rPr>
        <w:t>；</w:t>
      </w:r>
      <w:r>
        <w:rPr>
          <w:rFonts w:hint="eastAsia" w:ascii="Times New Roman" w:hAnsi="Times New Roman" w:eastAsia="仿宋_GB2312" w:cs="仿宋_GB2312"/>
          <w:b w:val="0"/>
          <w:bCs w:val="0"/>
          <w:color w:val="000000"/>
          <w:kern w:val="2"/>
          <w:sz w:val="32"/>
          <w:szCs w:val="32"/>
          <w:highlight w:val="none"/>
          <w:lang w:eastAsia="zh-CN" w:bidi="ar-SA"/>
        </w:rPr>
        <w:t>实施</w:t>
      </w:r>
      <w:r>
        <w:rPr>
          <w:rFonts w:hint="eastAsia" w:ascii="Times New Roman" w:hAnsi="Times New Roman" w:eastAsia="仿宋_GB2312" w:cs="仿宋_GB2312"/>
          <w:b w:val="0"/>
          <w:bCs w:val="0"/>
          <w:color w:val="000000"/>
          <w:kern w:val="2"/>
          <w:sz w:val="32"/>
          <w:szCs w:val="32"/>
          <w:highlight w:val="none"/>
          <w:lang w:val="en-US" w:eastAsia="zh-CN" w:bidi="ar-SA"/>
        </w:rPr>
        <w:t>少林寺、城隍庙</w:t>
      </w:r>
      <w:r>
        <w:rPr>
          <w:rFonts w:hint="eastAsia" w:ascii="Times New Roman" w:hAnsi="Times New Roman" w:eastAsia="仿宋_GB2312" w:cs="仿宋_GB2312"/>
          <w:b w:val="0"/>
          <w:bCs w:val="0"/>
          <w:color w:val="000000"/>
          <w:kern w:val="2"/>
          <w:sz w:val="32"/>
          <w:szCs w:val="32"/>
          <w:highlight w:val="none"/>
          <w:lang w:eastAsia="zh-CN" w:bidi="ar-SA"/>
        </w:rPr>
        <w:t>等</w:t>
      </w:r>
      <w:r>
        <w:rPr>
          <w:rFonts w:hint="eastAsia" w:ascii="Times New Roman" w:hAnsi="Times New Roman" w:eastAsia="黑体" w:cs="Times New Roman"/>
          <w:color w:val="000000"/>
          <w:kern w:val="2"/>
          <w:sz w:val="32"/>
          <w:szCs w:val="32"/>
          <w:lang w:val="en-US" w:eastAsia="zh-CN" w:bidi="ar-SA"/>
        </w:rPr>
        <w:t>9</w:t>
      </w:r>
      <w:r>
        <w:rPr>
          <w:rFonts w:hint="eastAsia" w:ascii="Times New Roman" w:hAnsi="Times New Roman" w:eastAsia="仿宋_GB2312" w:cs="仿宋_GB2312"/>
          <w:b w:val="0"/>
          <w:bCs w:val="0"/>
          <w:color w:val="000000"/>
          <w:kern w:val="2"/>
          <w:sz w:val="32"/>
          <w:szCs w:val="32"/>
          <w:highlight w:val="none"/>
          <w:lang w:val="en-US" w:eastAsia="zh-CN" w:bidi="ar-SA"/>
        </w:rPr>
        <w:t>处全国重点</w:t>
      </w:r>
      <w:r>
        <w:rPr>
          <w:rFonts w:hint="eastAsia" w:ascii="Times New Roman" w:hAnsi="Times New Roman" w:eastAsia="仿宋_GB2312" w:cs="仿宋_GB2312"/>
          <w:b w:val="0"/>
          <w:bCs w:val="0"/>
          <w:color w:val="000000"/>
          <w:kern w:val="2"/>
          <w:sz w:val="32"/>
          <w:szCs w:val="32"/>
          <w:highlight w:val="none"/>
          <w:lang w:eastAsia="zh-CN" w:bidi="ar-SA"/>
        </w:rPr>
        <w:t>文物</w:t>
      </w:r>
      <w:r>
        <w:rPr>
          <w:rFonts w:hint="eastAsia" w:ascii="Times New Roman" w:hAnsi="Times New Roman" w:eastAsia="仿宋_GB2312" w:cs="仿宋_GB2312"/>
          <w:b w:val="0"/>
          <w:bCs w:val="0"/>
          <w:color w:val="000000"/>
          <w:kern w:val="2"/>
          <w:sz w:val="32"/>
          <w:szCs w:val="32"/>
          <w:highlight w:val="none"/>
          <w:lang w:val="en-US" w:eastAsia="zh-CN" w:bidi="ar-SA"/>
        </w:rPr>
        <w:t>保护工程；</w:t>
      </w:r>
      <w:r>
        <w:rPr>
          <w:rFonts w:hint="eastAsia" w:ascii="Times New Roman" w:hAnsi="Times New Roman" w:eastAsia="仿宋_GB2312" w:cs="仿宋_GB2312"/>
          <w:color w:val="000000"/>
          <w:sz w:val="32"/>
          <w:szCs w:val="32"/>
        </w:rPr>
        <w:t>举办嵩山论坛年会、“二十四节气”等主题文化活动，搭建世界文明对话和文化交流的重要平台</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b w:val="0"/>
          <w:bCs w:val="0"/>
          <w:color w:val="000000"/>
          <w:kern w:val="2"/>
          <w:sz w:val="32"/>
          <w:szCs w:val="32"/>
          <w:lang w:eastAsia="zh-CN" w:bidi="ar-SA"/>
        </w:rPr>
        <w:t>真正让登封文物“活起来”，让国内外游客“走进来”。</w:t>
      </w:r>
      <w:r>
        <w:rPr>
          <w:rFonts w:hint="eastAsia" w:ascii="Times New Roman" w:hAnsi="Times New Roman" w:eastAsia="仿宋_GB2312" w:cs="仿宋_GB2312"/>
          <w:b/>
          <w:bCs/>
          <w:color w:val="000000"/>
          <w:sz w:val="32"/>
          <w:szCs w:val="32"/>
          <w:lang w:val="en-US" w:eastAsia="zh-CN"/>
        </w:rPr>
        <w:t>强化品牌宣传营销。</w:t>
      </w:r>
      <w:r>
        <w:rPr>
          <w:rFonts w:hint="eastAsia" w:ascii="Times New Roman" w:hAnsi="Times New Roman" w:eastAsia="仿宋_GB2312" w:cs="仿宋_GB2312"/>
          <w:b w:val="0"/>
          <w:bCs w:val="0"/>
          <w:color w:val="000000"/>
          <w:kern w:val="2"/>
          <w:sz w:val="32"/>
          <w:szCs w:val="32"/>
          <w:lang w:val="en-US" w:eastAsia="zh-CN" w:bidi="ar-SA"/>
        </w:rPr>
        <w:t>创新文旅营销方式，持续叫响“日出嵩山·漫品登封”文旅品牌；认真筹办中国郑州</w:t>
      </w:r>
      <w:r>
        <w:rPr>
          <w:rFonts w:hint="eastAsia" w:ascii="Times New Roman" w:hAnsi="Times New Roman" w:eastAsia="仿宋_GB2312" w:cs="仿宋_GB2312"/>
          <w:b w:val="0"/>
          <w:bCs w:val="0"/>
          <w:color w:val="000000"/>
          <w:kern w:val="2"/>
          <w:sz w:val="32"/>
          <w:szCs w:val="32"/>
          <w:lang w:eastAsia="zh-CN" w:bidi="ar-SA"/>
        </w:rPr>
        <w:t>少林功夫</w:t>
      </w:r>
      <w:r>
        <w:rPr>
          <w:rFonts w:hint="eastAsia" w:ascii="Times New Roman" w:hAnsi="Times New Roman" w:eastAsia="仿宋_GB2312" w:cs="仿宋_GB2312"/>
          <w:b w:val="0"/>
          <w:bCs w:val="0"/>
          <w:color w:val="000000"/>
          <w:kern w:val="2"/>
          <w:sz w:val="32"/>
          <w:szCs w:val="32"/>
          <w:lang w:val="en-US" w:eastAsia="zh-CN" w:bidi="ar-SA"/>
        </w:rPr>
        <w:t>节、“二分二至”文化嘉年华等活动，继续实施“引客入登”战略，与携程等头部企业合作，推出“世界遗产三日游、玩转嵩山五日游、畅享登封七日游”，加快将登封打造成中国中部最佳旅游目的地城市，力争全年接待游客超</w:t>
      </w:r>
      <w:r>
        <w:rPr>
          <w:rFonts w:hint="eastAsia" w:ascii="Times New Roman" w:hAnsi="Times New Roman" w:eastAsia="黑体" w:cs="Times New Roman"/>
          <w:color w:val="000000"/>
          <w:kern w:val="2"/>
          <w:sz w:val="32"/>
          <w:szCs w:val="32"/>
          <w:lang w:val="en-US" w:eastAsia="zh-CN" w:bidi="ar-SA"/>
        </w:rPr>
        <w:t>3000</w:t>
      </w:r>
      <w:r>
        <w:rPr>
          <w:rFonts w:hint="eastAsia" w:ascii="Times New Roman" w:hAnsi="Times New Roman" w:eastAsia="仿宋_GB2312" w:cs="仿宋_GB2312"/>
          <w:b w:val="0"/>
          <w:bCs w:val="0"/>
          <w:color w:val="000000"/>
          <w:kern w:val="2"/>
          <w:sz w:val="32"/>
          <w:szCs w:val="32"/>
          <w:lang w:val="en-US" w:eastAsia="zh-CN" w:bidi="ar-SA"/>
        </w:rPr>
        <w:t>万人次、旅游综合收入突破</w:t>
      </w:r>
      <w:r>
        <w:rPr>
          <w:rFonts w:hint="eastAsia" w:ascii="Times New Roman" w:hAnsi="Times New Roman" w:eastAsia="黑体" w:cs="Times New Roman"/>
          <w:color w:val="000000"/>
          <w:kern w:val="2"/>
          <w:sz w:val="32"/>
          <w:szCs w:val="32"/>
          <w:lang w:val="en-US" w:eastAsia="zh-CN" w:bidi="ar-SA"/>
        </w:rPr>
        <w:t>350</w:t>
      </w:r>
      <w:r>
        <w:rPr>
          <w:rFonts w:hint="eastAsia" w:ascii="Times New Roman" w:hAnsi="Times New Roman" w:eastAsia="仿宋_GB2312" w:cs="仿宋_GB2312"/>
          <w:b w:val="0"/>
          <w:bCs w:val="0"/>
          <w:color w:val="000000"/>
          <w:kern w:val="2"/>
          <w:sz w:val="32"/>
          <w:szCs w:val="32"/>
          <w:lang w:val="en-US" w:eastAsia="zh-CN" w:bidi="ar-SA"/>
        </w:rPr>
        <w:t>亿元。</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z w:val="32"/>
          <w:szCs w:val="32"/>
          <w:lang w:val="en-US" w:eastAsia="zh-CN"/>
        </w:rPr>
      </w:pPr>
      <w:r>
        <w:rPr>
          <w:rFonts w:hint="eastAsia" w:ascii="Times New Roman" w:hAnsi="Times New Roman" w:eastAsia="楷体_GB2312" w:cs="楷体_GB2312"/>
          <w:color w:val="000000"/>
          <w:sz w:val="32"/>
          <w:szCs w:val="32"/>
          <w:lang w:val="en-US" w:eastAsia="zh-CN"/>
        </w:rPr>
        <w:t>（四）着力乡村全面振兴，推动农业农村现代化。</w:t>
      </w:r>
      <w:r>
        <w:rPr>
          <w:rFonts w:hint="eastAsia" w:ascii="Times New Roman" w:hAnsi="Times New Roman" w:eastAsia="仿宋_GB2312" w:cs="仿宋_GB2312"/>
          <w:color w:val="000000"/>
          <w:sz w:val="32"/>
          <w:szCs w:val="32"/>
          <w:lang w:val="en-US" w:eastAsia="zh-CN"/>
        </w:rPr>
        <w:t>坚持农业农村优先发展，</w:t>
      </w:r>
      <w:r>
        <w:rPr>
          <w:rFonts w:hint="eastAsia" w:ascii="Times New Roman" w:hAnsi="Times New Roman" w:eastAsia="仿宋_GB2312" w:cs="仿宋_GB2312"/>
          <w:b/>
          <w:bCs/>
          <w:color w:val="000000"/>
          <w:kern w:val="0"/>
          <w:sz w:val="32"/>
          <w:szCs w:val="32"/>
          <w:lang w:val="en-US" w:eastAsia="zh-CN" w:bidi="ar"/>
        </w:rPr>
        <w:t>实施乡村特色产业振兴、农民增收促进、和美乡村建设行动，</w:t>
      </w:r>
      <w:r>
        <w:rPr>
          <w:rFonts w:hint="eastAsia" w:ascii="Times New Roman" w:hAnsi="Times New Roman" w:eastAsia="仿宋_GB2312" w:cs="仿宋_GB2312"/>
          <w:color w:val="000000"/>
          <w:sz w:val="32"/>
          <w:szCs w:val="32"/>
          <w:lang w:val="en-US" w:eastAsia="zh-CN"/>
        </w:rPr>
        <w:t>打好“乡村全面振兴”战役。</w:t>
      </w:r>
      <w:r>
        <w:rPr>
          <w:rFonts w:hint="eastAsia" w:ascii="Times New Roman" w:hAnsi="Times New Roman" w:eastAsia="仿宋_GB2312" w:cs="仿宋_GB2312"/>
          <w:b/>
          <w:bCs/>
          <w:color w:val="000000"/>
          <w:kern w:val="28"/>
          <w:sz w:val="32"/>
          <w:szCs w:val="32"/>
          <w:lang w:val="en-US" w:eastAsia="zh-CN" w:bidi="ar-SA"/>
        </w:rPr>
        <w:t>扛稳粮食安全重任。</w:t>
      </w:r>
      <w:r>
        <w:rPr>
          <w:rFonts w:hint="eastAsia" w:ascii="Times New Roman" w:hAnsi="Times New Roman" w:eastAsia="仿宋_GB2312" w:cs="仿宋_GB2312"/>
          <w:b w:val="0"/>
          <w:bCs w:val="0"/>
          <w:color w:val="000000"/>
          <w:kern w:val="28"/>
          <w:sz w:val="32"/>
          <w:szCs w:val="32"/>
          <w:lang w:val="en-US" w:eastAsia="zh-CN" w:bidi="ar-SA"/>
        </w:rPr>
        <w:t>落实“藏粮于地、藏粮于技”战略，采取“长牙齿”措施，</w:t>
      </w:r>
      <w:r>
        <w:rPr>
          <w:rFonts w:hint="eastAsia" w:ascii="Times New Roman" w:hAnsi="Times New Roman" w:eastAsia="仿宋_GB2312" w:cs="仿宋_GB2312"/>
          <w:b w:val="0"/>
          <w:bCs w:val="0"/>
          <w:color w:val="000000"/>
          <w:sz w:val="32"/>
          <w:szCs w:val="32"/>
          <w:highlight w:val="none"/>
          <w:lang w:val="en-US" w:eastAsia="zh-CN"/>
        </w:rPr>
        <w:t>遏制耕地“非农化”、防止“非粮化”，确保耕地保持在</w:t>
      </w:r>
      <w:r>
        <w:rPr>
          <w:rFonts w:hint="eastAsia" w:ascii="Times New Roman" w:hAnsi="Times New Roman" w:eastAsia="黑体" w:cs="Times New Roman"/>
          <w:color w:val="000000"/>
          <w:kern w:val="2"/>
          <w:sz w:val="32"/>
          <w:szCs w:val="32"/>
          <w:lang w:val="en-US" w:eastAsia="zh-CN" w:bidi="ar-SA"/>
        </w:rPr>
        <w:t>52</w:t>
      </w:r>
      <w:r>
        <w:rPr>
          <w:rFonts w:hint="eastAsia" w:ascii="Times New Roman" w:hAnsi="Times New Roman" w:eastAsia="仿宋_GB2312" w:cs="仿宋_GB2312"/>
          <w:b w:val="0"/>
          <w:bCs w:val="0"/>
          <w:color w:val="000000"/>
          <w:sz w:val="32"/>
          <w:szCs w:val="32"/>
          <w:highlight w:val="none"/>
          <w:lang w:val="en-US" w:eastAsia="zh-CN"/>
        </w:rPr>
        <w:t>万亩以上，</w:t>
      </w:r>
      <w:r>
        <w:rPr>
          <w:rFonts w:hint="eastAsia" w:ascii="Times New Roman" w:hAnsi="Times New Roman" w:eastAsia="仿宋_GB2312" w:cs="仿宋_GB2312"/>
          <w:b w:val="0"/>
          <w:bCs w:val="0"/>
          <w:color w:val="000000"/>
          <w:kern w:val="28"/>
          <w:sz w:val="32"/>
          <w:szCs w:val="32"/>
          <w:highlight w:val="none"/>
          <w:lang w:val="en-US" w:eastAsia="zh-CN" w:bidi="ar-SA"/>
        </w:rPr>
        <w:t>粮食种植稳定在</w:t>
      </w:r>
      <w:r>
        <w:rPr>
          <w:rFonts w:hint="eastAsia" w:ascii="Times New Roman" w:hAnsi="Times New Roman" w:eastAsia="黑体" w:cs="Times New Roman"/>
          <w:color w:val="000000"/>
          <w:kern w:val="2"/>
          <w:sz w:val="32"/>
          <w:szCs w:val="32"/>
          <w:lang w:val="en-US" w:eastAsia="zh-CN" w:bidi="ar-SA"/>
        </w:rPr>
        <w:t>78</w:t>
      </w:r>
      <w:r>
        <w:rPr>
          <w:rFonts w:hint="eastAsia" w:ascii="Times New Roman" w:hAnsi="Times New Roman" w:eastAsia="仿宋_GB2312" w:cs="仿宋_GB2312"/>
          <w:b w:val="0"/>
          <w:bCs w:val="0"/>
          <w:color w:val="000000"/>
          <w:kern w:val="28"/>
          <w:sz w:val="32"/>
          <w:szCs w:val="32"/>
          <w:highlight w:val="none"/>
          <w:lang w:val="en-US" w:eastAsia="zh-CN" w:bidi="ar-SA"/>
        </w:rPr>
        <w:t>万亩以上，</w:t>
      </w:r>
      <w:r>
        <w:rPr>
          <w:rFonts w:hint="eastAsia" w:ascii="Times New Roman" w:hAnsi="Times New Roman" w:eastAsia="仿宋_GB2312" w:cs="仿宋_GB2312"/>
          <w:b w:val="0"/>
          <w:bCs w:val="0"/>
          <w:color w:val="000000"/>
          <w:sz w:val="32"/>
          <w:szCs w:val="32"/>
          <w:highlight w:val="none"/>
        </w:rPr>
        <w:t>蔬菜总产量达到</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sz w:val="32"/>
          <w:szCs w:val="32"/>
          <w:highlight w:val="none"/>
        </w:rPr>
        <w:t>万吨以上</w:t>
      </w:r>
      <w:r>
        <w:rPr>
          <w:rFonts w:hint="eastAsia" w:ascii="Times New Roman" w:hAnsi="Times New Roman" w:eastAsia="仿宋_GB2312" w:cs="仿宋_GB2312"/>
          <w:b w:val="0"/>
          <w:bCs w:val="0"/>
          <w:color w:val="000000"/>
          <w:sz w:val="32"/>
          <w:szCs w:val="32"/>
          <w:highlight w:val="none"/>
          <w:lang w:eastAsia="zh-CN"/>
        </w:rPr>
        <w:t>，</w:t>
      </w:r>
      <w:r>
        <w:rPr>
          <w:rFonts w:hint="eastAsia" w:ascii="Times New Roman" w:hAnsi="Times New Roman" w:eastAsia="仿宋_GB2312" w:cs="仿宋_GB2312"/>
          <w:b w:val="0"/>
          <w:bCs w:val="0"/>
          <w:color w:val="000000"/>
          <w:sz w:val="32"/>
          <w:szCs w:val="32"/>
          <w:highlight w:val="none"/>
          <w:lang w:val="en-US" w:eastAsia="zh-CN"/>
        </w:rPr>
        <w:t>生猪存栏达到</w:t>
      </w:r>
      <w:r>
        <w:rPr>
          <w:rFonts w:hint="eastAsia" w:ascii="Times New Roman" w:hAnsi="Times New Roman" w:eastAsia="黑体" w:cs="Times New Roman"/>
          <w:color w:val="000000"/>
          <w:kern w:val="2"/>
          <w:sz w:val="32"/>
          <w:szCs w:val="32"/>
          <w:lang w:val="en-US" w:eastAsia="zh-CN" w:bidi="ar-SA"/>
        </w:rPr>
        <w:t>13.5</w:t>
      </w:r>
      <w:r>
        <w:rPr>
          <w:rFonts w:hint="eastAsia" w:ascii="Times New Roman" w:hAnsi="Times New Roman" w:eastAsia="仿宋_GB2312" w:cs="仿宋_GB2312"/>
          <w:b w:val="0"/>
          <w:bCs w:val="0"/>
          <w:color w:val="000000"/>
          <w:sz w:val="32"/>
          <w:szCs w:val="32"/>
          <w:highlight w:val="none"/>
          <w:lang w:val="en-US" w:eastAsia="zh-CN"/>
        </w:rPr>
        <w:t>万头、肉牛存栏</w:t>
      </w:r>
      <w:r>
        <w:rPr>
          <w:rFonts w:hint="eastAsia" w:ascii="Times New Roman" w:hAnsi="Times New Roman" w:eastAsia="黑体" w:cs="Times New Roman"/>
          <w:color w:val="000000"/>
          <w:kern w:val="2"/>
          <w:sz w:val="32"/>
          <w:szCs w:val="32"/>
          <w:lang w:val="en-US" w:eastAsia="zh-CN" w:bidi="ar-SA"/>
        </w:rPr>
        <w:t>1.5</w:t>
      </w:r>
      <w:r>
        <w:rPr>
          <w:rFonts w:hint="eastAsia" w:ascii="Times New Roman" w:hAnsi="Times New Roman" w:eastAsia="仿宋_GB2312" w:cs="仿宋_GB2312"/>
          <w:b w:val="0"/>
          <w:bCs w:val="0"/>
          <w:color w:val="000000"/>
          <w:sz w:val="32"/>
          <w:szCs w:val="32"/>
          <w:highlight w:val="none"/>
          <w:lang w:val="en-US" w:eastAsia="zh-CN"/>
        </w:rPr>
        <w:t>万头、肉羊存栏</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sz w:val="32"/>
          <w:szCs w:val="32"/>
          <w:highlight w:val="none"/>
          <w:lang w:val="en-US" w:eastAsia="zh-CN"/>
        </w:rPr>
        <w:t>万只，保障肉菜产品稳产稳供。</w:t>
      </w:r>
      <w:r>
        <w:rPr>
          <w:rFonts w:hint="eastAsia" w:ascii="Times New Roman" w:hAnsi="Times New Roman" w:eastAsia="仿宋_GB2312" w:cs="仿宋_GB2312"/>
          <w:b/>
          <w:bCs/>
          <w:color w:val="000000"/>
          <w:sz w:val="32"/>
          <w:szCs w:val="32"/>
          <w:lang w:val="en-US" w:eastAsia="zh-CN"/>
        </w:rPr>
        <w:t>持续巩固脱贫成果。</w:t>
      </w:r>
      <w:r>
        <w:rPr>
          <w:rFonts w:hint="eastAsia" w:ascii="Times New Roman" w:hAnsi="Times New Roman" w:eastAsia="仿宋_GB2312" w:cs="仿宋_GB2312"/>
          <w:b w:val="0"/>
          <w:bCs w:val="0"/>
          <w:color w:val="000000"/>
          <w:sz w:val="32"/>
          <w:szCs w:val="32"/>
          <w:lang w:val="en-US" w:eastAsia="zh-CN"/>
        </w:rPr>
        <w:t>严格落实“四个不摘”要求，持续健全防返贫动态监测和帮扶机制，扎实推动脱贫人口和监测对象就业，</w:t>
      </w:r>
      <w:r>
        <w:rPr>
          <w:rFonts w:hint="eastAsia" w:ascii="Times New Roman" w:hAnsi="Times New Roman" w:eastAsia="仿宋_GB2312" w:cs="仿宋_GB2312"/>
          <w:kern w:val="2"/>
          <w:sz w:val="32"/>
          <w:szCs w:val="32"/>
          <w:lang w:val="en-US" w:eastAsia="zh-CN" w:bidi="ar"/>
        </w:rPr>
        <w:t>大力实施总投资</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kern w:val="2"/>
          <w:sz w:val="32"/>
          <w:szCs w:val="32"/>
          <w:lang w:val="en-US" w:eastAsia="zh-CN" w:bidi="ar"/>
        </w:rPr>
        <w:t>亿元的乡村振兴衔接项目，</w:t>
      </w:r>
      <w:r>
        <w:rPr>
          <w:rFonts w:hint="eastAsia" w:ascii="Times New Roman" w:hAnsi="Times New Roman" w:eastAsia="仿宋_GB2312" w:cs="仿宋_GB2312"/>
          <w:b w:val="0"/>
          <w:bCs w:val="0"/>
          <w:color w:val="000000"/>
          <w:sz w:val="32"/>
          <w:szCs w:val="32"/>
          <w:lang w:val="en-US" w:eastAsia="zh-CN"/>
        </w:rPr>
        <w:t>支持产业基础设施和全产业链开发，推动脱贫群众经营净收入稳步增长。</w:t>
      </w:r>
      <w:r>
        <w:rPr>
          <w:rFonts w:hint="eastAsia" w:ascii="Times New Roman" w:hAnsi="Times New Roman" w:eastAsia="仿宋_GB2312" w:cs="仿宋_GB2312"/>
          <w:b/>
          <w:bCs/>
          <w:color w:val="000000"/>
          <w:sz w:val="32"/>
          <w:szCs w:val="32"/>
          <w:lang w:val="en-US" w:eastAsia="zh-CN"/>
        </w:rPr>
        <w:t>大力发展乡村产业。</w:t>
      </w:r>
      <w:r>
        <w:rPr>
          <w:rFonts w:hint="eastAsia" w:ascii="Times New Roman" w:hAnsi="Times New Roman" w:eastAsia="仿宋_GB2312" w:cs="仿宋_GB2312"/>
          <w:b w:val="0"/>
          <w:bCs w:val="0"/>
          <w:color w:val="000000"/>
          <w:sz w:val="32"/>
          <w:szCs w:val="32"/>
          <w:lang w:val="en-US" w:eastAsia="zh-CN"/>
        </w:rPr>
        <w:t>积极推进四个蔬菜产业带建设，新发展蔬菜种植</w:t>
      </w:r>
      <w:r>
        <w:rPr>
          <w:rFonts w:hint="eastAsia" w:ascii="Times New Roman" w:hAnsi="Times New Roman" w:eastAsia="黑体" w:cs="Times New Roman"/>
          <w:color w:val="000000"/>
          <w:kern w:val="2"/>
          <w:sz w:val="32"/>
          <w:szCs w:val="32"/>
          <w:lang w:val="en-US" w:eastAsia="zh-CN" w:bidi="ar-SA"/>
        </w:rPr>
        <w:t>3000</w:t>
      </w:r>
      <w:r>
        <w:rPr>
          <w:rFonts w:hint="eastAsia" w:ascii="Times New Roman" w:hAnsi="Times New Roman" w:eastAsia="仿宋_GB2312" w:cs="仿宋_GB2312"/>
          <w:b w:val="0"/>
          <w:bCs w:val="0"/>
          <w:color w:val="000000"/>
          <w:sz w:val="32"/>
          <w:szCs w:val="32"/>
          <w:lang w:val="en-US" w:eastAsia="zh-CN"/>
        </w:rPr>
        <w:t>亩；做好“土特产”文章，全市特色农产品加工转化率达到</w:t>
      </w:r>
      <w:r>
        <w:rPr>
          <w:rFonts w:hint="eastAsia" w:ascii="Times New Roman" w:hAnsi="Times New Roman" w:eastAsia="黑体" w:cs="Times New Roman"/>
          <w:color w:val="000000"/>
          <w:kern w:val="2"/>
          <w:sz w:val="32"/>
          <w:szCs w:val="32"/>
          <w:lang w:val="en-US" w:eastAsia="zh-CN" w:bidi="ar-SA"/>
        </w:rPr>
        <w:t>80</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lang w:val="en-US" w:eastAsia="zh-CN"/>
        </w:rPr>
        <w:t>以上；推进大金店国家农业产业强镇二期项目建设，告成镇创建国家农业产业强镇，创成省级“一村一品”示范村镇</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b w:val="0"/>
          <w:bCs w:val="0"/>
          <w:color w:val="000000"/>
          <w:sz w:val="32"/>
          <w:szCs w:val="32"/>
          <w:lang w:val="en-US" w:eastAsia="zh-CN"/>
        </w:rPr>
        <w:t>个。</w:t>
      </w:r>
      <w:r>
        <w:rPr>
          <w:rFonts w:hint="eastAsia" w:ascii="Times New Roman" w:hAnsi="Times New Roman" w:eastAsia="仿宋_GB2312" w:cs="仿宋_GB2312"/>
          <w:b/>
          <w:bCs/>
          <w:color w:val="000000"/>
          <w:sz w:val="32"/>
          <w:szCs w:val="32"/>
          <w:lang w:val="en-US" w:eastAsia="zh-CN"/>
        </w:rPr>
        <w:t>实施乡村建设行动</w:t>
      </w:r>
      <w:r>
        <w:rPr>
          <w:rFonts w:hint="eastAsia" w:ascii="Times New Roman" w:hAnsi="Times New Roman" w:eastAsia="仿宋_GB2312" w:cs="仿宋_GB2312"/>
          <w:b w:val="0"/>
          <w:bCs w:val="0"/>
          <w:color w:val="000000"/>
          <w:sz w:val="32"/>
          <w:szCs w:val="32"/>
          <w:lang w:val="en-US" w:eastAsia="zh-CN"/>
        </w:rPr>
        <w:t>。学深用活“千万工程”经验，加快推进“多规合一”的实用性村庄规划编制，组织卢店吴岗村等</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b w:val="0"/>
          <w:bCs w:val="0"/>
          <w:color w:val="000000"/>
          <w:sz w:val="32"/>
          <w:szCs w:val="32"/>
          <w:lang w:val="en-US" w:eastAsia="zh-CN"/>
        </w:rPr>
        <w:t>个村申报郑州市第二批和美乡村示范村建设项目，新建和美乡村示范村</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b w:val="0"/>
          <w:bCs w:val="0"/>
          <w:color w:val="000000"/>
          <w:sz w:val="32"/>
          <w:szCs w:val="32"/>
          <w:lang w:val="en-US" w:eastAsia="zh-CN"/>
        </w:rPr>
        <w:t>个；深入开展农村人居环境整治提升、“治理六乱、开展六清”等行动，争创省级乡村建设示范村镇。</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i w:val="0"/>
          <w:caps w:val="0"/>
          <w:color w:val="000000"/>
          <w:spacing w:val="0"/>
          <w:kern w:val="0"/>
          <w:sz w:val="32"/>
          <w:szCs w:val="32"/>
          <w:shd w:val="clear" w:color="auto" w:fill="FFFFFF"/>
          <w:lang w:val="en-US" w:eastAsia="zh-CN" w:bidi="ar"/>
        </w:rPr>
      </w:pPr>
      <w:r>
        <w:rPr>
          <w:rFonts w:hint="eastAsia" w:ascii="Times New Roman" w:hAnsi="Times New Roman" w:eastAsia="楷体_GB2312" w:cs="楷体_GB2312"/>
          <w:color w:val="000000"/>
          <w:sz w:val="32"/>
          <w:szCs w:val="32"/>
          <w:lang w:val="en-US" w:eastAsia="zh-CN"/>
        </w:rPr>
        <w:t>（五）着力品质内涵提升，推动城市发展方式转变。</w:t>
      </w:r>
      <w:r>
        <w:rPr>
          <w:rFonts w:hint="eastAsia" w:ascii="Times New Roman" w:hAnsi="Times New Roman" w:eastAsia="仿宋_GB2312" w:cs="仿宋_GB2312"/>
          <w:color w:val="000000"/>
          <w:sz w:val="32"/>
          <w:szCs w:val="32"/>
          <w:lang w:val="en-US" w:eastAsia="zh-CN"/>
        </w:rPr>
        <w:t>推进以县城为重要载体的新型城镇化建设，</w:t>
      </w:r>
      <w:r>
        <w:rPr>
          <w:rFonts w:hint="eastAsia" w:ascii="Times New Roman" w:hAnsi="Times New Roman" w:eastAsia="仿宋_GB2312" w:cs="仿宋_GB2312"/>
          <w:color w:val="000000"/>
          <w:sz w:val="32"/>
          <w:szCs w:val="32"/>
          <w:highlight w:val="none"/>
          <w:shd w:val="clear" w:color="auto" w:fill="auto"/>
          <w:lang w:val="en-US" w:eastAsia="zh-CN"/>
        </w:rPr>
        <w:t>着力打造“宜居、韧性、智慧城市”，</w:t>
      </w:r>
      <w:r>
        <w:rPr>
          <w:rFonts w:hint="eastAsia" w:ascii="Times New Roman" w:hAnsi="Times New Roman" w:eastAsia="仿宋_GB2312" w:cs="仿宋_GB2312"/>
          <w:color w:val="000000"/>
          <w:sz w:val="32"/>
          <w:szCs w:val="32"/>
          <w:lang w:val="en-US" w:eastAsia="zh-CN"/>
        </w:rPr>
        <w:t>全面提升县域龙头带动和综合承载能力。</w:t>
      </w:r>
      <w:r>
        <w:rPr>
          <w:rFonts w:hint="eastAsia" w:ascii="Times New Roman" w:hAnsi="Times New Roman" w:eastAsia="仿宋_GB2312" w:cs="仿宋_GB2312"/>
          <w:b/>
          <w:bCs/>
          <w:color w:val="000000"/>
          <w:sz w:val="32"/>
          <w:szCs w:val="32"/>
          <w:lang w:val="en-US" w:eastAsia="zh-CN"/>
        </w:rPr>
        <w:t>一是全力保障城市发展空间。</w:t>
      </w:r>
      <w:r>
        <w:rPr>
          <w:rFonts w:hint="eastAsia" w:ascii="Times New Roman" w:hAnsi="Times New Roman" w:eastAsia="仿宋_GB2312" w:cs="仿宋_GB2312"/>
          <w:color w:val="000000"/>
          <w:spacing w:val="10"/>
          <w:sz w:val="32"/>
          <w:szCs w:val="32"/>
          <w:lang w:val="en-US" w:eastAsia="zh-CN"/>
        </w:rPr>
        <w:t>严守“三条红线”，强化集约节约用地理念，</w:t>
      </w:r>
      <w:r>
        <w:rPr>
          <w:rFonts w:hint="default" w:ascii="Times New Roman" w:hAnsi="Times New Roman" w:eastAsia="仿宋_GB2312" w:cs="Times New Roman"/>
          <w:b w:val="0"/>
          <w:bCs w:val="0"/>
          <w:color w:val="000000"/>
          <w:sz w:val="32"/>
          <w:szCs w:val="32"/>
          <w:highlight w:val="none"/>
          <w:u w:val="none" w:color="auto"/>
          <w:lang w:val="en-US" w:eastAsia="zh-CN"/>
        </w:rPr>
        <w:t>力争全年报批产业用地2000亩以上，处置利用闲置土地1000亩以上</w:t>
      </w:r>
      <w:r>
        <w:rPr>
          <w:rStyle w:val="20"/>
          <w:rFonts w:hint="eastAsia" w:ascii="Times New Roman" w:hAnsi="Times New Roman" w:eastAsia="仿宋_GB2312" w:cs="仿宋_GB2312"/>
          <w:b w:val="0"/>
          <w:bCs/>
          <w:color w:val="000000"/>
          <w:kern w:val="0"/>
          <w:sz w:val="32"/>
          <w:szCs w:val="32"/>
          <w:shd w:val="clear" w:color="auto" w:fill="FFFFFF"/>
          <w:lang w:val="en-US" w:eastAsia="zh-CN" w:bidi="ar-SA"/>
        </w:rPr>
        <w:t>，为城镇化发展水平全面提升提供规划支撑和空间保障。</w:t>
      </w:r>
      <w:r>
        <w:rPr>
          <w:rStyle w:val="20"/>
          <w:rFonts w:hint="eastAsia" w:ascii="Times New Roman" w:hAnsi="Times New Roman" w:eastAsia="仿宋_GB2312" w:cs="仿宋_GB2312"/>
          <w:b/>
          <w:bCs w:val="0"/>
          <w:color w:val="000000"/>
          <w:kern w:val="0"/>
          <w:sz w:val="32"/>
          <w:szCs w:val="32"/>
          <w:shd w:val="clear" w:color="auto" w:fill="FFFFFF"/>
          <w:lang w:val="en-US" w:eastAsia="zh-CN" w:bidi="ar-SA"/>
        </w:rPr>
        <w:t>二是实施城市更新行动</w:t>
      </w:r>
      <w:r>
        <w:rPr>
          <w:rStyle w:val="20"/>
          <w:rFonts w:hint="eastAsia" w:ascii="Times New Roman" w:hAnsi="Times New Roman" w:eastAsia="仿宋_GB2312" w:cs="仿宋_GB2312"/>
          <w:b w:val="0"/>
          <w:bCs/>
          <w:color w:val="000000"/>
          <w:kern w:val="0"/>
          <w:sz w:val="32"/>
          <w:szCs w:val="32"/>
          <w:shd w:val="clear" w:color="auto" w:fill="FFFFFF"/>
          <w:lang w:val="en-US" w:eastAsia="zh-CN" w:bidi="ar-SA"/>
        </w:rPr>
        <w:t>。</w:t>
      </w:r>
      <w:r>
        <w:rPr>
          <w:rFonts w:hint="eastAsia" w:ascii="Times New Roman" w:hAnsi="Times New Roman" w:eastAsia="仿宋_GB2312" w:cs="仿宋_GB2312"/>
          <w:b w:val="0"/>
          <w:bCs w:val="0"/>
          <w:color w:val="000000"/>
          <w:sz w:val="32"/>
          <w:szCs w:val="32"/>
          <w:lang w:val="en-US" w:eastAsia="zh-CN"/>
        </w:rPr>
        <w:t>推进</w:t>
      </w:r>
      <w:r>
        <w:rPr>
          <w:rFonts w:hint="eastAsia" w:ascii="Times New Roman" w:hAnsi="Times New Roman" w:eastAsia="黑体" w:cs="Times New Roman"/>
          <w:color w:val="000000"/>
          <w:kern w:val="2"/>
          <w:sz w:val="32"/>
          <w:szCs w:val="32"/>
          <w:lang w:val="en-US" w:eastAsia="zh-CN" w:bidi="ar-SA"/>
        </w:rPr>
        <w:t>G343</w:t>
      </w:r>
      <w:r>
        <w:rPr>
          <w:rFonts w:hint="eastAsia" w:ascii="Times New Roman" w:hAnsi="Times New Roman" w:eastAsia="仿宋_GB2312" w:cs="仿宋_GB2312"/>
          <w:b w:val="0"/>
          <w:bCs w:val="0"/>
          <w:color w:val="000000"/>
          <w:sz w:val="32"/>
          <w:szCs w:val="32"/>
          <w:lang w:val="en-US" w:eastAsia="zh-CN"/>
        </w:rPr>
        <w:t>线功能性修复工程等</w:t>
      </w:r>
      <w:r>
        <w:rPr>
          <w:rFonts w:hint="eastAsia" w:ascii="Times New Roman" w:hAnsi="Times New Roman" w:eastAsia="黑体" w:cs="Times New Roman"/>
          <w:color w:val="000000"/>
          <w:kern w:val="2"/>
          <w:sz w:val="32"/>
          <w:szCs w:val="32"/>
          <w:lang w:val="en-US" w:eastAsia="zh-CN" w:bidi="ar-SA"/>
        </w:rPr>
        <w:t>19</w:t>
      </w:r>
      <w:r>
        <w:rPr>
          <w:rFonts w:hint="eastAsia" w:ascii="Times New Roman" w:hAnsi="Times New Roman" w:eastAsia="仿宋_GB2312" w:cs="仿宋_GB2312"/>
          <w:b w:val="0"/>
          <w:bCs w:val="0"/>
          <w:color w:val="000000"/>
          <w:sz w:val="32"/>
          <w:szCs w:val="32"/>
          <w:lang w:val="en-US" w:eastAsia="zh-CN"/>
        </w:rPr>
        <w:t>个交通项目建设；</w:t>
      </w:r>
      <w:r>
        <w:rPr>
          <w:rFonts w:hint="eastAsia" w:ascii="Times New Roman" w:hAnsi="Times New Roman" w:eastAsia="仿宋_GB2312" w:cs="仿宋_GB2312"/>
          <w:color w:val="000000"/>
          <w:sz w:val="32"/>
          <w:szCs w:val="32"/>
          <w:highlight w:val="none"/>
          <w:shd w:val="clear" w:color="auto" w:fill="auto"/>
          <w:lang w:val="en-US" w:eastAsia="zh-CN"/>
        </w:rPr>
        <w:t>投资</w:t>
      </w:r>
      <w:r>
        <w:rPr>
          <w:rFonts w:hint="eastAsia" w:ascii="Times New Roman" w:hAnsi="Times New Roman" w:eastAsia="黑体" w:cs="Times New Roman"/>
          <w:color w:val="000000"/>
          <w:kern w:val="2"/>
          <w:sz w:val="32"/>
          <w:szCs w:val="32"/>
          <w:lang w:val="en-US" w:eastAsia="zh-CN" w:bidi="ar-SA"/>
        </w:rPr>
        <w:t>2500</w:t>
      </w:r>
      <w:r>
        <w:rPr>
          <w:rFonts w:hint="eastAsia" w:ascii="Times New Roman" w:hAnsi="Times New Roman" w:eastAsia="仿宋_GB2312" w:cs="仿宋_GB2312"/>
          <w:color w:val="000000"/>
          <w:sz w:val="32"/>
          <w:szCs w:val="32"/>
          <w:highlight w:val="none"/>
          <w:shd w:val="clear" w:color="auto" w:fill="auto"/>
          <w:lang w:val="en-US" w:eastAsia="zh-CN"/>
        </w:rPr>
        <w:t>万元完成</w:t>
      </w:r>
      <w:r>
        <w:rPr>
          <w:rFonts w:hint="eastAsia" w:ascii="Times New Roman" w:hAnsi="Times New Roman" w:eastAsia="黑体" w:cs="Times New Roman"/>
          <w:color w:val="000000"/>
          <w:kern w:val="2"/>
          <w:sz w:val="32"/>
          <w:szCs w:val="32"/>
          <w:lang w:val="en-US" w:eastAsia="zh-CN" w:bidi="ar-SA"/>
        </w:rPr>
        <w:t>5</w:t>
      </w:r>
      <w:r>
        <w:rPr>
          <w:rFonts w:hint="eastAsia" w:ascii="Times New Roman" w:hAnsi="Times New Roman" w:eastAsia="仿宋_GB2312" w:cs="仿宋_GB2312"/>
          <w:color w:val="000000"/>
          <w:sz w:val="32"/>
          <w:szCs w:val="32"/>
          <w:highlight w:val="none"/>
          <w:shd w:val="clear" w:color="auto" w:fill="auto"/>
          <w:lang w:val="en-US" w:eastAsia="zh-CN"/>
        </w:rPr>
        <w:t>个老旧小区改造工程；高质量完成中岳大街片区更新等</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color w:val="000000"/>
          <w:sz w:val="32"/>
          <w:szCs w:val="32"/>
          <w:highlight w:val="none"/>
          <w:shd w:val="clear" w:color="auto" w:fill="auto"/>
          <w:lang w:val="en-US" w:eastAsia="zh-CN"/>
        </w:rPr>
        <w:t>个项目包装，力争纳入郑州市城市更新项目库项目达到</w:t>
      </w:r>
      <w:r>
        <w:rPr>
          <w:rFonts w:hint="eastAsia" w:ascii="Times New Roman" w:hAnsi="Times New Roman" w:eastAsia="黑体" w:cs="Times New Roman"/>
          <w:color w:val="000000"/>
          <w:kern w:val="2"/>
          <w:sz w:val="32"/>
          <w:szCs w:val="32"/>
          <w:lang w:val="en-US" w:eastAsia="zh-CN" w:bidi="ar-SA"/>
        </w:rPr>
        <w:t>18</w:t>
      </w:r>
      <w:r>
        <w:rPr>
          <w:rFonts w:hint="eastAsia" w:ascii="Times New Roman" w:hAnsi="Times New Roman" w:eastAsia="仿宋_GB2312" w:cs="仿宋_GB2312"/>
          <w:color w:val="000000"/>
          <w:sz w:val="32"/>
          <w:szCs w:val="32"/>
          <w:highlight w:val="none"/>
          <w:shd w:val="clear" w:color="auto" w:fill="auto"/>
          <w:lang w:val="en-US" w:eastAsia="zh-CN"/>
        </w:rPr>
        <w:t>个以上、种子库项目达到</w:t>
      </w:r>
      <w:r>
        <w:rPr>
          <w:rFonts w:hint="eastAsia" w:ascii="Times New Roman" w:hAnsi="Times New Roman" w:eastAsia="黑体" w:cs="Times New Roman"/>
          <w:color w:val="000000"/>
          <w:kern w:val="2"/>
          <w:sz w:val="32"/>
          <w:szCs w:val="32"/>
          <w:lang w:val="en-US" w:eastAsia="zh-CN" w:bidi="ar-SA"/>
        </w:rPr>
        <w:t>55</w:t>
      </w:r>
      <w:r>
        <w:rPr>
          <w:rFonts w:hint="eastAsia" w:ascii="Times New Roman" w:hAnsi="Times New Roman" w:eastAsia="仿宋_GB2312" w:cs="仿宋_GB2312"/>
          <w:color w:val="000000"/>
          <w:sz w:val="32"/>
          <w:szCs w:val="32"/>
          <w:highlight w:val="none"/>
          <w:shd w:val="clear" w:color="auto" w:fill="auto"/>
          <w:lang w:val="en-US" w:eastAsia="zh-CN"/>
        </w:rPr>
        <w:t>个以上。</w:t>
      </w:r>
      <w:r>
        <w:rPr>
          <w:rFonts w:hint="eastAsia" w:ascii="Times New Roman" w:hAnsi="Times New Roman" w:eastAsia="仿宋_GB2312" w:cs="仿宋_GB2312"/>
          <w:b/>
          <w:bCs/>
          <w:color w:val="000000"/>
          <w:sz w:val="32"/>
          <w:szCs w:val="32"/>
          <w:highlight w:val="none"/>
          <w:shd w:val="clear" w:color="auto" w:fill="auto"/>
          <w:lang w:val="en-US" w:eastAsia="zh-CN"/>
        </w:rPr>
        <w:t>三是提高城市治理现代化水平。</w:t>
      </w:r>
      <w:r>
        <w:rPr>
          <w:rFonts w:hint="eastAsia" w:ascii="Times New Roman" w:hAnsi="Times New Roman" w:eastAsia="仿宋_GB2312" w:cs="仿宋_GB2312"/>
          <w:color w:val="000000"/>
          <w:sz w:val="32"/>
          <w:szCs w:val="32"/>
          <w:lang w:val="en-US" w:eastAsia="zh-CN"/>
        </w:rPr>
        <w:t>引入城市“微更新”理念，坚持“精细化、小切口、大改观”，打造“三生融合”的高品质旅游城市；做好</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color w:val="000000"/>
          <w:sz w:val="32"/>
          <w:szCs w:val="32"/>
          <w:lang w:val="en-US" w:eastAsia="zh-CN"/>
        </w:rPr>
        <w:t>个停车场建设，市区机械化清扫率达到</w:t>
      </w:r>
      <w:r>
        <w:rPr>
          <w:rFonts w:hint="eastAsia" w:ascii="Times New Roman" w:hAnsi="Times New Roman" w:eastAsia="黑体" w:cs="Times New Roman"/>
          <w:color w:val="000000"/>
          <w:kern w:val="2"/>
          <w:sz w:val="32"/>
          <w:szCs w:val="32"/>
          <w:lang w:val="en-US" w:eastAsia="zh-CN" w:bidi="ar-SA"/>
        </w:rPr>
        <w:t>98</w:t>
      </w:r>
      <w:r>
        <w:rPr>
          <w:rFonts w:hint="eastAsia" w:ascii="Times New Roman" w:hAnsi="Times New Roman" w:eastAsia="仿宋_GB2312" w:cs="仿宋_GB2312"/>
          <w:color w:val="000000"/>
          <w:sz w:val="32"/>
          <w:szCs w:val="32"/>
          <w:lang w:val="en-US" w:eastAsia="zh-CN"/>
        </w:rPr>
        <w:t>%以上，升级“光影登封”美化亮化工程，不断提升城市序化、洁化、绿化、亮化水平；</w:t>
      </w:r>
      <w:r>
        <w:rPr>
          <w:rFonts w:hint="eastAsia" w:ascii="Times New Roman" w:hAnsi="Times New Roman" w:eastAsia="仿宋_GB2312" w:cs="仿宋_GB2312"/>
          <w:b w:val="0"/>
          <w:bCs/>
          <w:i w:val="0"/>
          <w:caps w:val="0"/>
          <w:color w:val="000000"/>
          <w:spacing w:val="0"/>
          <w:kern w:val="0"/>
          <w:sz w:val="32"/>
          <w:szCs w:val="32"/>
          <w:shd w:val="clear" w:color="auto" w:fill="FFFFFF"/>
          <w:lang w:val="en-US" w:eastAsia="zh-CN" w:bidi="ar"/>
        </w:rPr>
        <w:t>加快推进市区水气暖全覆盖工作，完成燃气管网铺设</w:t>
      </w:r>
      <w:r>
        <w:rPr>
          <w:rFonts w:hint="eastAsia" w:ascii="Times New Roman" w:hAnsi="Times New Roman" w:eastAsia="黑体" w:cs="Times New Roman"/>
          <w:color w:val="000000"/>
          <w:kern w:val="2"/>
          <w:sz w:val="32"/>
          <w:szCs w:val="32"/>
          <w:lang w:val="en-US" w:eastAsia="zh-CN" w:bidi="ar-SA"/>
        </w:rPr>
        <w:t>25</w:t>
      </w:r>
      <w:r>
        <w:rPr>
          <w:rFonts w:hint="eastAsia" w:ascii="Times New Roman" w:hAnsi="Times New Roman" w:eastAsia="仿宋_GB2312" w:cs="仿宋_GB2312"/>
          <w:b w:val="0"/>
          <w:bCs/>
          <w:i w:val="0"/>
          <w:caps w:val="0"/>
          <w:color w:val="000000"/>
          <w:spacing w:val="0"/>
          <w:kern w:val="0"/>
          <w:sz w:val="32"/>
          <w:szCs w:val="32"/>
          <w:shd w:val="clear" w:color="auto" w:fill="FFFFFF"/>
          <w:lang w:val="en-US" w:eastAsia="zh-CN" w:bidi="ar"/>
        </w:rPr>
        <w:t>公里、供热管网敷设</w:t>
      </w:r>
      <w:r>
        <w:rPr>
          <w:rFonts w:hint="eastAsia" w:ascii="Times New Roman" w:hAnsi="Times New Roman" w:eastAsia="黑体" w:cs="Times New Roman"/>
          <w:color w:val="000000"/>
          <w:kern w:val="2"/>
          <w:sz w:val="32"/>
          <w:szCs w:val="32"/>
          <w:lang w:val="en-US" w:eastAsia="zh-CN" w:bidi="ar-SA"/>
        </w:rPr>
        <w:t>2</w:t>
      </w:r>
      <w:r>
        <w:rPr>
          <w:rFonts w:hint="eastAsia" w:ascii="Times New Roman" w:hAnsi="Times New Roman" w:eastAsia="仿宋_GB2312" w:cs="仿宋_GB2312"/>
          <w:b w:val="0"/>
          <w:bCs/>
          <w:i w:val="0"/>
          <w:caps w:val="0"/>
          <w:color w:val="000000"/>
          <w:spacing w:val="0"/>
          <w:kern w:val="0"/>
          <w:sz w:val="32"/>
          <w:szCs w:val="32"/>
          <w:shd w:val="clear" w:color="auto" w:fill="FFFFFF"/>
          <w:lang w:val="en-US" w:eastAsia="zh-CN" w:bidi="ar"/>
        </w:rPr>
        <w:t>公里；加快推进“城市大脑—智慧城市”项目建设，让城市管理更智慧，创造高品质生活。</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z w:val="32"/>
          <w:szCs w:val="32"/>
          <w:shd w:val="clear" w:color="auto" w:fill="FFFFFF"/>
          <w:lang w:val="en-US" w:eastAsia="zh-CN"/>
        </w:rPr>
      </w:pPr>
      <w:r>
        <w:rPr>
          <w:rFonts w:hint="eastAsia" w:ascii="Times New Roman" w:hAnsi="Times New Roman" w:eastAsia="楷体_GB2312" w:cs="楷体_GB2312"/>
          <w:color w:val="000000"/>
          <w:sz w:val="32"/>
          <w:szCs w:val="32"/>
          <w:lang w:val="en-US" w:eastAsia="zh-CN"/>
        </w:rPr>
        <w:t>（六）着力绿色低碳转型，推动生态环境持续提升。</w:t>
      </w:r>
      <w:r>
        <w:rPr>
          <w:rFonts w:hint="eastAsia" w:ascii="Times New Roman" w:hAnsi="Times New Roman" w:eastAsia="仿宋_GB2312" w:cs="仿宋_GB2312"/>
          <w:color w:val="000000"/>
          <w:sz w:val="32"/>
          <w:szCs w:val="32"/>
          <w:lang w:val="en-US" w:eastAsia="zh-CN"/>
        </w:rPr>
        <w:t>牢固树立绿水青山就是金山银山的理念，坚持山水林田湖草沙一体化保护和系统治理，加快推进人与自然和谐共生。</w:t>
      </w:r>
      <w:r>
        <w:rPr>
          <w:rFonts w:hint="eastAsia" w:ascii="Times New Roman" w:hAnsi="Times New Roman" w:eastAsia="仿宋_GB2312" w:cs="仿宋_GB2312"/>
          <w:b/>
          <w:bCs/>
          <w:color w:val="000000"/>
          <w:sz w:val="32"/>
          <w:szCs w:val="32"/>
          <w:lang w:val="en-US" w:eastAsia="zh-CN"/>
        </w:rPr>
        <w:t>持续打好蓝天、碧水、净土保卫战</w:t>
      </w:r>
      <w:r>
        <w:rPr>
          <w:rFonts w:hint="eastAsia" w:ascii="Times New Roman" w:hAnsi="Times New Roman" w:eastAsia="仿宋_GB2312" w:cs="仿宋_GB2312"/>
          <w:color w:val="000000"/>
          <w:sz w:val="32"/>
          <w:szCs w:val="32"/>
          <w:lang w:val="en-US" w:eastAsia="zh-CN"/>
        </w:rPr>
        <w:t>。深入开展工业企业污染、移动源污染治理，确保空气质量优良天数居郑州市前列；我市白沙水库国控断面和双洎河界河市控断面水质稳定达标；加强管控重点建设用地土壤污染风险。</w:t>
      </w:r>
      <w:r>
        <w:rPr>
          <w:rFonts w:hint="eastAsia" w:ascii="Times New Roman" w:hAnsi="Times New Roman" w:eastAsia="仿宋_GB2312" w:cs="仿宋_GB2312"/>
          <w:b/>
          <w:bCs/>
          <w:color w:val="000000"/>
          <w:kern w:val="2"/>
          <w:sz w:val="32"/>
          <w:szCs w:val="32"/>
          <w:highlight w:val="none"/>
          <w:lang w:val="en-US" w:eastAsia="zh-CN" w:bidi="ar-SA"/>
        </w:rPr>
        <w:t>持续筑牢生态屏障。</w:t>
      </w:r>
      <w:r>
        <w:rPr>
          <w:rFonts w:hint="eastAsia" w:ascii="Times New Roman" w:hAnsi="Times New Roman" w:eastAsia="仿宋_GB2312" w:cs="仿宋_GB2312"/>
          <w:color w:val="000000"/>
          <w:sz w:val="32"/>
          <w:szCs w:val="32"/>
          <w:lang w:val="en-US" w:eastAsia="zh-CN"/>
        </w:rPr>
        <w:t>实施新造林</w:t>
      </w:r>
      <w:r>
        <w:rPr>
          <w:rFonts w:hint="eastAsia" w:ascii="Times New Roman" w:hAnsi="Times New Roman" w:eastAsia="黑体" w:cs="Times New Roman"/>
          <w:color w:val="000000"/>
          <w:kern w:val="2"/>
          <w:sz w:val="32"/>
          <w:szCs w:val="32"/>
          <w:lang w:val="en-US" w:eastAsia="zh-CN" w:bidi="ar-SA"/>
        </w:rPr>
        <w:t>500</w:t>
      </w:r>
      <w:r>
        <w:rPr>
          <w:rFonts w:hint="eastAsia" w:ascii="Times New Roman" w:hAnsi="Times New Roman" w:eastAsia="仿宋_GB2312" w:cs="仿宋_GB2312"/>
          <w:color w:val="000000"/>
          <w:sz w:val="32"/>
          <w:szCs w:val="32"/>
          <w:lang w:val="en-US" w:eastAsia="zh-CN"/>
        </w:rPr>
        <w:t>亩，森林抚育</w:t>
      </w:r>
      <w:r>
        <w:rPr>
          <w:rFonts w:hint="eastAsia" w:ascii="Times New Roman" w:hAnsi="Times New Roman" w:eastAsia="黑体" w:cs="Times New Roman"/>
          <w:color w:val="000000"/>
          <w:kern w:val="2"/>
          <w:sz w:val="32"/>
          <w:szCs w:val="32"/>
          <w:lang w:val="en-US" w:eastAsia="zh-CN" w:bidi="ar-SA"/>
        </w:rPr>
        <w:t>5000</w:t>
      </w:r>
      <w:r>
        <w:rPr>
          <w:rFonts w:hint="eastAsia" w:ascii="Times New Roman" w:hAnsi="Times New Roman" w:eastAsia="仿宋_GB2312" w:cs="仿宋_GB2312"/>
          <w:color w:val="000000"/>
          <w:sz w:val="32"/>
          <w:szCs w:val="32"/>
          <w:lang w:val="en-US" w:eastAsia="zh-CN"/>
        </w:rPr>
        <w:t>亩；</w:t>
      </w:r>
      <w:r>
        <w:rPr>
          <w:rFonts w:hint="eastAsia" w:ascii="Times New Roman" w:hAnsi="Times New Roman" w:eastAsia="仿宋_GB2312" w:cs="仿宋_GB2312"/>
          <w:b w:val="0"/>
          <w:bCs w:val="0"/>
          <w:color w:val="000000"/>
          <w:kern w:val="2"/>
          <w:sz w:val="32"/>
          <w:szCs w:val="32"/>
          <w:highlight w:val="none"/>
          <w:lang w:val="en-US" w:eastAsia="zh-CN" w:bidi="ar-SA"/>
        </w:rPr>
        <w:t>新建</w:t>
      </w:r>
      <w:r>
        <w:rPr>
          <w:rFonts w:hint="eastAsia" w:ascii="Times New Roman" w:hAnsi="Times New Roman" w:eastAsia="仿宋_GB2312" w:cs="仿宋_GB2312"/>
          <w:color w:val="000000"/>
          <w:sz w:val="32"/>
          <w:szCs w:val="32"/>
          <w:lang w:val="en-US" w:eastAsia="zh-CN"/>
        </w:rPr>
        <w:t>郑州市级</w:t>
      </w:r>
      <w:r>
        <w:rPr>
          <w:rFonts w:hint="eastAsia" w:ascii="Times New Roman" w:hAnsi="Times New Roman" w:eastAsia="仿宋_GB2312" w:cs="仿宋_GB2312"/>
          <w:color w:val="000000"/>
          <w:kern w:val="2"/>
          <w:sz w:val="32"/>
          <w:szCs w:val="32"/>
          <w:highlight w:val="none"/>
          <w:lang w:val="en-US" w:eastAsia="zh-CN" w:bidi="ar-SA"/>
        </w:rPr>
        <w:t>森林乡村</w:t>
      </w:r>
      <w:r>
        <w:rPr>
          <w:rFonts w:hint="eastAsia" w:ascii="Times New Roman" w:hAnsi="Times New Roman" w:eastAsia="黑体" w:cs="Times New Roman"/>
          <w:color w:val="000000"/>
          <w:kern w:val="2"/>
          <w:sz w:val="32"/>
          <w:szCs w:val="32"/>
          <w:lang w:val="en-US" w:eastAsia="zh-CN" w:bidi="ar-SA"/>
        </w:rPr>
        <w:t>6</w:t>
      </w:r>
      <w:r>
        <w:rPr>
          <w:rFonts w:hint="eastAsia" w:ascii="Times New Roman" w:hAnsi="Times New Roman" w:eastAsia="仿宋_GB2312" w:cs="仿宋_GB2312"/>
          <w:color w:val="000000"/>
          <w:sz w:val="32"/>
          <w:szCs w:val="32"/>
          <w:lang w:val="en-US" w:eastAsia="zh-CN"/>
        </w:rPr>
        <w:t>个；谋划国有林场管护用房提升项目和防火道路建设项目。</w:t>
      </w:r>
      <w:r>
        <w:rPr>
          <w:rFonts w:hint="eastAsia" w:ascii="Times New Roman" w:hAnsi="Times New Roman" w:eastAsia="仿宋_GB2312" w:cs="仿宋_GB2312"/>
          <w:b/>
          <w:bCs/>
          <w:color w:val="000000"/>
          <w:sz w:val="32"/>
          <w:szCs w:val="32"/>
          <w:lang w:val="en-US" w:eastAsia="zh-CN"/>
        </w:rPr>
        <w:t>持续推进“四水同治”</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color w:val="000000"/>
          <w:sz w:val="32"/>
          <w:szCs w:val="32"/>
          <w:lang w:val="en-US" w:eastAsia="zh-CN"/>
        </w:rPr>
        <w:t>扎实推进“五水综改”，</w:t>
      </w:r>
      <w:r>
        <w:rPr>
          <w:rFonts w:hint="eastAsia" w:ascii="Times New Roman" w:hAnsi="Times New Roman" w:eastAsia="仿宋_GB2312" w:cs="仿宋_GB2312"/>
          <w:b w:val="0"/>
          <w:bCs w:val="0"/>
          <w:color w:val="000000"/>
          <w:spacing w:val="0"/>
          <w:sz w:val="32"/>
          <w:szCs w:val="32"/>
          <w:highlight w:val="none"/>
          <w:lang w:eastAsia="zh-CN"/>
        </w:rPr>
        <w:t>持续开展“清四乱”常态化行动</w:t>
      </w:r>
      <w:r>
        <w:rPr>
          <w:rFonts w:hint="eastAsia" w:ascii="Times New Roman" w:hAnsi="Times New Roman" w:eastAsia="仿宋_GB2312" w:cs="仿宋_GB2312"/>
          <w:b w:val="0"/>
          <w:bCs w:val="0"/>
          <w:color w:val="000000"/>
          <w:spacing w:val="0"/>
          <w:sz w:val="32"/>
          <w:szCs w:val="32"/>
          <w:highlight w:val="none"/>
          <w:lang w:val="en-US" w:eastAsia="zh-CN"/>
        </w:rPr>
        <w:t>，</w:t>
      </w:r>
      <w:r>
        <w:rPr>
          <w:rFonts w:hint="eastAsia" w:ascii="Times New Roman" w:hAnsi="Times New Roman" w:eastAsia="仿宋_GB2312" w:cs="仿宋_GB2312"/>
          <w:color w:val="000000"/>
          <w:sz w:val="32"/>
          <w:szCs w:val="32"/>
          <w:lang w:val="en-US" w:eastAsia="zh-CN"/>
        </w:rPr>
        <w:t>加快实施亚投行颍河灾后重建工程等重点水利项目建设；</w:t>
      </w:r>
      <w:r>
        <w:rPr>
          <w:rFonts w:hint="eastAsia" w:ascii="Times New Roman" w:hAnsi="Times New Roman" w:eastAsia="仿宋_GB2312" w:cs="仿宋_GB2312"/>
          <w:color w:val="000000"/>
          <w:sz w:val="32"/>
          <w:szCs w:val="32"/>
          <w:lang w:eastAsia="zh-CN"/>
        </w:rPr>
        <w:t>完成</w:t>
      </w:r>
      <w:r>
        <w:rPr>
          <w:rFonts w:hint="eastAsia" w:ascii="Times New Roman" w:hAnsi="Times New Roman" w:eastAsia="仿宋_GB2312" w:cs="仿宋_GB2312"/>
          <w:color w:val="000000"/>
          <w:sz w:val="32"/>
          <w:szCs w:val="32"/>
          <w:lang w:val="en-US" w:eastAsia="zh-CN"/>
        </w:rPr>
        <w:t>“一库一案”</w:t>
      </w:r>
      <w:r>
        <w:rPr>
          <w:rFonts w:hint="eastAsia" w:ascii="Times New Roman" w:hAnsi="Times New Roman" w:eastAsia="黑体" w:cs="Times New Roman"/>
          <w:color w:val="000000"/>
          <w:kern w:val="2"/>
          <w:sz w:val="32"/>
          <w:szCs w:val="32"/>
          <w:lang w:val="en-US" w:eastAsia="zh-CN" w:bidi="ar-SA"/>
        </w:rPr>
        <w:t>16</w:t>
      </w:r>
      <w:r>
        <w:rPr>
          <w:rFonts w:hint="eastAsia" w:ascii="Times New Roman" w:hAnsi="Times New Roman" w:eastAsia="仿宋_GB2312" w:cs="仿宋_GB2312"/>
          <w:color w:val="000000"/>
          <w:sz w:val="32"/>
          <w:szCs w:val="32"/>
          <w:lang w:val="en-US" w:eastAsia="zh-CN"/>
        </w:rPr>
        <w:t>座水库提升加固；</w:t>
      </w:r>
      <w:r>
        <w:rPr>
          <w:rFonts w:hint="eastAsia" w:ascii="Times New Roman" w:hAnsi="Times New Roman" w:eastAsia="仿宋_GB2312" w:cs="仿宋_GB2312"/>
          <w:color w:val="000000"/>
          <w:spacing w:val="0"/>
          <w:sz w:val="32"/>
          <w:szCs w:val="32"/>
          <w:highlight w:val="none"/>
          <w:lang w:eastAsia="zh-CN"/>
        </w:rPr>
        <w:t>全面</w:t>
      </w:r>
      <w:r>
        <w:rPr>
          <w:rFonts w:hint="eastAsia" w:ascii="Times New Roman" w:hAnsi="Times New Roman" w:eastAsia="仿宋_GB2312" w:cs="仿宋_GB2312"/>
          <w:color w:val="000000"/>
          <w:spacing w:val="0"/>
          <w:sz w:val="32"/>
          <w:szCs w:val="32"/>
          <w:highlight w:val="none"/>
        </w:rPr>
        <w:t>推进农村供水“四化”</w:t>
      </w:r>
      <w:r>
        <w:rPr>
          <w:rFonts w:hint="eastAsia" w:ascii="Times New Roman" w:hAnsi="Times New Roman" w:eastAsia="仿宋_GB2312" w:cs="仿宋_GB2312"/>
          <w:color w:val="000000"/>
          <w:spacing w:val="0"/>
          <w:sz w:val="32"/>
          <w:szCs w:val="32"/>
          <w:highlight w:val="none"/>
          <w:lang w:eastAsia="zh-CN"/>
        </w:rPr>
        <w:t>建设，农村自来水普及率提高至</w:t>
      </w:r>
      <w:r>
        <w:rPr>
          <w:rFonts w:hint="eastAsia" w:ascii="Times New Roman" w:hAnsi="Times New Roman" w:eastAsia="黑体" w:cs="Times New Roman"/>
          <w:color w:val="000000"/>
          <w:kern w:val="2"/>
          <w:sz w:val="32"/>
          <w:szCs w:val="32"/>
          <w:lang w:val="en-US" w:eastAsia="zh-CN" w:bidi="ar-SA"/>
        </w:rPr>
        <w:t>96.7</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iCs w:val="0"/>
          <w:caps w:val="0"/>
          <w:color w:val="000000"/>
          <w:spacing w:val="0"/>
          <w:kern w:val="0"/>
          <w:sz w:val="32"/>
          <w:szCs w:val="32"/>
          <w:u w:val="none"/>
          <w:shd w:val="clear" w:color="auto" w:fill="FFFFFF"/>
          <w:lang w:val="en-US" w:eastAsia="zh-CN" w:bidi="ar"/>
        </w:rPr>
        <w:t>。</w:t>
      </w:r>
      <w:r>
        <w:rPr>
          <w:rFonts w:hint="eastAsia" w:ascii="Times New Roman" w:hAnsi="Times New Roman" w:eastAsia="仿宋_GB2312" w:cs="仿宋_GB2312"/>
          <w:b/>
          <w:bCs/>
          <w:i w:val="0"/>
          <w:iCs w:val="0"/>
          <w:caps w:val="0"/>
          <w:color w:val="000000"/>
          <w:spacing w:val="0"/>
          <w:kern w:val="0"/>
          <w:sz w:val="32"/>
          <w:szCs w:val="32"/>
          <w:u w:val="none"/>
          <w:shd w:val="clear" w:color="auto" w:fill="FFFFFF"/>
          <w:lang w:val="en-US" w:eastAsia="zh-CN" w:bidi="ar"/>
        </w:rPr>
        <w:t>持续深化“碳达峰、碳中和”。</w:t>
      </w:r>
      <w:r>
        <w:rPr>
          <w:rFonts w:hint="eastAsia" w:ascii="Times New Roman" w:hAnsi="Times New Roman" w:eastAsia="仿宋_GB2312" w:cs="仿宋_GB2312"/>
          <w:b w:val="0"/>
          <w:bCs w:val="0"/>
          <w:color w:val="000000"/>
          <w:sz w:val="32"/>
          <w:szCs w:val="32"/>
          <w:shd w:val="clear" w:color="auto" w:fill="FFFFFF"/>
          <w:lang w:val="en-US" w:eastAsia="zh-CN"/>
        </w:rPr>
        <w:t>把握能耗“双控”和政策走向，坚决遏制“两高”项目盲目发展，科学合理控制煤炭消费总量；继续推进我市整县屋顶分布式光伏发电项目建设；重点推进三一重能</w:t>
      </w:r>
      <w:r>
        <w:rPr>
          <w:rFonts w:hint="eastAsia" w:ascii="Times New Roman" w:hAnsi="Times New Roman" w:eastAsia="黑体" w:cs="Times New Roman"/>
          <w:color w:val="000000"/>
          <w:kern w:val="2"/>
          <w:sz w:val="32"/>
          <w:szCs w:val="32"/>
          <w:lang w:val="en-US" w:eastAsia="zh-CN" w:bidi="ar-SA"/>
        </w:rPr>
        <w:t>200</w:t>
      </w:r>
      <w:r>
        <w:rPr>
          <w:rFonts w:hint="eastAsia" w:ascii="Times New Roman" w:hAnsi="Times New Roman" w:eastAsia="仿宋_GB2312" w:cs="仿宋_GB2312"/>
          <w:b w:val="0"/>
          <w:bCs w:val="0"/>
          <w:color w:val="000000"/>
          <w:sz w:val="32"/>
          <w:szCs w:val="32"/>
          <w:shd w:val="clear" w:color="auto" w:fill="FFFFFF"/>
          <w:lang w:val="en-US" w:eastAsia="zh-CN"/>
        </w:rPr>
        <w:t>MW风电项目和豫能控股</w:t>
      </w:r>
      <w:r>
        <w:rPr>
          <w:rFonts w:hint="eastAsia" w:ascii="Times New Roman" w:hAnsi="Times New Roman" w:eastAsia="黑体" w:cs="Times New Roman"/>
          <w:color w:val="000000"/>
          <w:kern w:val="2"/>
          <w:sz w:val="32"/>
          <w:szCs w:val="32"/>
          <w:lang w:val="en-US" w:eastAsia="zh-CN" w:bidi="ar-SA"/>
        </w:rPr>
        <w:t>1800</w:t>
      </w:r>
      <w:r>
        <w:rPr>
          <w:rFonts w:hint="eastAsia" w:ascii="Times New Roman" w:hAnsi="Times New Roman" w:eastAsia="仿宋_GB2312" w:cs="仿宋_GB2312"/>
          <w:b w:val="0"/>
          <w:bCs w:val="0"/>
          <w:color w:val="000000"/>
          <w:sz w:val="32"/>
          <w:szCs w:val="32"/>
          <w:shd w:val="clear" w:color="auto" w:fill="FFFFFF"/>
          <w:lang w:val="en-US" w:eastAsia="zh-CN"/>
        </w:rPr>
        <w:t>MW压缩空气储能项目；推进登封大熊山</w:t>
      </w:r>
      <w:r>
        <w:rPr>
          <w:rFonts w:hint="eastAsia" w:ascii="Times New Roman" w:hAnsi="Times New Roman" w:eastAsia="黑体" w:cs="Times New Roman"/>
          <w:color w:val="000000"/>
          <w:kern w:val="2"/>
          <w:sz w:val="32"/>
          <w:szCs w:val="32"/>
          <w:lang w:val="en-US" w:eastAsia="zh-CN" w:bidi="ar-SA"/>
        </w:rPr>
        <w:t>120</w:t>
      </w:r>
      <w:r>
        <w:rPr>
          <w:rFonts w:hint="eastAsia" w:ascii="Times New Roman" w:hAnsi="Times New Roman" w:eastAsia="仿宋_GB2312" w:cs="仿宋_GB2312"/>
          <w:b w:val="0"/>
          <w:bCs w:val="0"/>
          <w:color w:val="000000"/>
          <w:sz w:val="32"/>
          <w:szCs w:val="32"/>
          <w:shd w:val="clear" w:color="auto" w:fill="FFFFFF"/>
          <w:lang w:val="en-US" w:eastAsia="zh-CN"/>
        </w:rPr>
        <w:t>万千瓦抽水蓄能项目入规，加快我市产业转型升级步伐。</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z w:val="32"/>
          <w:szCs w:val="32"/>
          <w:lang w:val="en-US" w:eastAsia="zh-CN"/>
        </w:rPr>
      </w:pPr>
      <w:r>
        <w:rPr>
          <w:rFonts w:hint="eastAsia" w:ascii="Times New Roman" w:hAnsi="Times New Roman" w:eastAsia="楷体_GB2312" w:cs="楷体_GB2312"/>
          <w:color w:val="000000"/>
          <w:sz w:val="32"/>
          <w:szCs w:val="32"/>
          <w:lang w:val="en-US" w:eastAsia="zh-CN"/>
        </w:rPr>
        <w:t>（七）着力激发动力活力，推动改革开放持续深化。</w:t>
      </w:r>
      <w:r>
        <w:rPr>
          <w:rFonts w:hint="eastAsia" w:ascii="Times New Roman" w:hAnsi="Times New Roman" w:eastAsia="仿宋_GB2312" w:cs="仿宋_GB2312"/>
          <w:color w:val="000000"/>
          <w:sz w:val="32"/>
          <w:szCs w:val="32"/>
          <w:lang w:val="en-US" w:eastAsia="zh-CN"/>
        </w:rPr>
        <w:t>坚持“两个毫不动摇”“三个没有变”，推动民营经济做大做优做强，营造公正透明、法治有序的市场竞争环境。</w:t>
      </w:r>
      <w:r>
        <w:rPr>
          <w:rFonts w:hint="eastAsia" w:ascii="Times New Roman" w:hAnsi="Times New Roman" w:eastAsia="仿宋_GB2312" w:cs="仿宋_GB2312"/>
          <w:b/>
          <w:bCs/>
          <w:color w:val="000000"/>
          <w:sz w:val="32"/>
          <w:szCs w:val="32"/>
          <w:lang w:val="en-US" w:eastAsia="zh-CN"/>
        </w:rPr>
        <w:t>持续打造“六最”营商环境。</w:t>
      </w:r>
      <w:r>
        <w:rPr>
          <w:rFonts w:hint="eastAsia" w:ascii="Times New Roman" w:hAnsi="Times New Roman" w:eastAsia="仿宋_GB2312" w:cs="仿宋_GB2312"/>
          <w:b w:val="0"/>
          <w:bCs w:val="0"/>
          <w:color w:val="000000"/>
          <w:kern w:val="0"/>
          <w:sz w:val="32"/>
          <w:szCs w:val="32"/>
          <w:lang w:val="en-US" w:eastAsia="zh-CN" w:bidi="ar"/>
        </w:rPr>
        <w:t>持续深化“放管服效”改革，全面实行政府全责清单制度和涉企经营许可事项清单管理；</w:t>
      </w:r>
      <w:r>
        <w:rPr>
          <w:rFonts w:hint="eastAsia" w:ascii="Times New Roman" w:hAnsi="Times New Roman" w:eastAsia="仿宋_GB2312" w:cs="仿宋_GB2312"/>
          <w:b w:val="0"/>
          <w:bCs w:val="0"/>
          <w:color w:val="000000"/>
          <w:kern w:val="2"/>
          <w:sz w:val="32"/>
          <w:szCs w:val="32"/>
          <w:highlight w:val="none"/>
          <w:lang w:val="en-US" w:eastAsia="zh-CN" w:bidi="ar-SA"/>
        </w:rPr>
        <w:t>继续推进</w:t>
      </w:r>
      <w:r>
        <w:rPr>
          <w:rFonts w:hint="eastAsia" w:ascii="Times New Roman" w:hAnsi="Times New Roman" w:eastAsia="仿宋_GB2312" w:cs="仿宋_GB2312"/>
          <w:b w:val="0"/>
          <w:bCs w:val="0"/>
          <w:color w:val="000000"/>
          <w:sz w:val="32"/>
          <w:szCs w:val="32"/>
          <w:highlight w:val="none"/>
          <w:lang w:val="en-US" w:eastAsia="zh-CN"/>
        </w:rPr>
        <w:t>“有诉即办”</w:t>
      </w:r>
      <w:r>
        <w:rPr>
          <w:rFonts w:hint="eastAsia" w:ascii="Times New Roman" w:hAnsi="Times New Roman" w:eastAsia="仿宋_GB2312" w:cs="仿宋_GB2312"/>
          <w:b w:val="0"/>
          <w:bCs w:val="0"/>
          <w:color w:val="000000"/>
          <w:kern w:val="2"/>
          <w:sz w:val="32"/>
          <w:szCs w:val="32"/>
          <w:highlight w:val="none"/>
          <w:lang w:val="en-US" w:eastAsia="zh-CN" w:bidi="ar-SA"/>
        </w:rPr>
        <w:t>“一件事一次办”</w:t>
      </w:r>
      <w:r>
        <w:rPr>
          <w:rFonts w:hint="eastAsia" w:ascii="Times New Roman" w:hAnsi="Times New Roman" w:eastAsia="仿宋_GB2312" w:cs="仿宋_GB2312"/>
          <w:b w:val="0"/>
          <w:bCs w:val="0"/>
          <w:color w:val="000000"/>
          <w:sz w:val="32"/>
          <w:szCs w:val="32"/>
          <w:highlight w:val="none"/>
          <w:lang w:val="en-US" w:eastAsia="zh-CN"/>
        </w:rPr>
        <w:t>，</w:t>
      </w:r>
      <w:r>
        <w:rPr>
          <w:rFonts w:hint="eastAsia" w:ascii="Times New Roman" w:hAnsi="Times New Roman" w:eastAsia="仿宋_GB2312" w:cs="仿宋_GB2312"/>
          <w:b w:val="0"/>
          <w:bCs w:val="0"/>
          <w:color w:val="000000"/>
          <w:kern w:val="2"/>
          <w:sz w:val="32"/>
          <w:szCs w:val="32"/>
          <w:highlight w:val="none"/>
          <w:lang w:val="en-US" w:eastAsia="zh-CN" w:bidi="ar-SA"/>
        </w:rPr>
        <w:t>巩固“</w:t>
      </w:r>
      <w:r>
        <w:rPr>
          <w:rFonts w:hint="eastAsia" w:ascii="Times New Roman" w:hAnsi="Times New Roman" w:eastAsia="黑体" w:cs="Times New Roman"/>
          <w:color w:val="000000"/>
          <w:kern w:val="2"/>
          <w:sz w:val="32"/>
          <w:szCs w:val="32"/>
          <w:lang w:val="en-US" w:eastAsia="zh-CN" w:bidi="ar-SA"/>
        </w:rPr>
        <w:t>10</w:t>
      </w:r>
      <w:r>
        <w:rPr>
          <w:rFonts w:hint="eastAsia" w:ascii="Times New Roman" w:hAnsi="Times New Roman" w:eastAsia="仿宋_GB2312" w:cs="仿宋_GB2312"/>
          <w:b w:val="0"/>
          <w:bCs w:val="0"/>
          <w:color w:val="000000"/>
          <w:kern w:val="2"/>
          <w:sz w:val="32"/>
          <w:szCs w:val="32"/>
          <w:highlight w:val="none"/>
          <w:lang w:val="en-US" w:eastAsia="zh-CN" w:bidi="ar-SA"/>
        </w:rPr>
        <w:t>分钟便民服务圈”；</w:t>
      </w:r>
      <w:r>
        <w:rPr>
          <w:rFonts w:hint="eastAsia" w:ascii="Times New Roman" w:hAnsi="Times New Roman" w:eastAsia="仿宋_GB2312" w:cs="仿宋_GB2312"/>
          <w:b w:val="0"/>
          <w:bCs w:val="0"/>
          <w:color w:val="000000"/>
          <w:spacing w:val="0"/>
          <w:sz w:val="32"/>
          <w:szCs w:val="32"/>
          <w:lang w:eastAsia="zh-CN"/>
        </w:rPr>
        <w:t>高质量推进信用登封建设，加强公共信用信息归集共享，完善信用承诺制度；</w:t>
      </w:r>
      <w:r>
        <w:rPr>
          <w:rFonts w:hint="eastAsia" w:ascii="Times New Roman" w:hAnsi="Times New Roman" w:eastAsia="仿宋_GB2312" w:cs="仿宋_GB2312"/>
          <w:b w:val="0"/>
          <w:bCs w:val="0"/>
          <w:color w:val="000000"/>
          <w:sz w:val="32"/>
          <w:szCs w:val="32"/>
          <w:lang w:val="en-US" w:eastAsia="zh-CN"/>
        </w:rPr>
        <w:t>把优化营商环境和“万人助万企”活动有机结合起来，</w:t>
      </w:r>
      <w:r>
        <w:rPr>
          <w:rFonts w:hint="eastAsia" w:ascii="Times New Roman" w:hAnsi="Times New Roman" w:eastAsia="仿宋_GB2312" w:cs="仿宋_GB2312"/>
          <w:b w:val="0"/>
          <w:bCs w:val="0"/>
          <w:color w:val="000000"/>
          <w:kern w:val="0"/>
          <w:sz w:val="32"/>
          <w:szCs w:val="32"/>
          <w:lang w:val="en-US" w:eastAsia="zh-CN" w:bidi="ar"/>
        </w:rPr>
        <w:t>常态化开展行风评议，积极打造市场化、法治化、国际化营商环境。</w:t>
      </w:r>
      <w:r>
        <w:rPr>
          <w:rFonts w:hint="eastAsia" w:ascii="Times New Roman" w:hAnsi="Times New Roman" w:eastAsia="仿宋_GB2312" w:cs="仿宋_GB2312"/>
          <w:b/>
          <w:bCs/>
          <w:color w:val="000000"/>
          <w:sz w:val="32"/>
          <w:szCs w:val="32"/>
          <w:lang w:val="en-US" w:eastAsia="zh-CN"/>
        </w:rPr>
        <w:t>持续全面深化改革。</w:t>
      </w:r>
      <w:r>
        <w:rPr>
          <w:rFonts w:hint="eastAsia" w:ascii="Times New Roman" w:hAnsi="Times New Roman" w:eastAsia="仿宋_GB2312" w:cs="仿宋_GB2312"/>
          <w:b w:val="0"/>
          <w:bCs w:val="0"/>
          <w:color w:val="000000"/>
          <w:sz w:val="32"/>
          <w:szCs w:val="32"/>
          <w:lang w:val="en-US" w:eastAsia="zh-CN"/>
        </w:rPr>
        <w:t>持续深化开发区“三化三制”改革，深入推进“管委会+公司”运营模式；持续推进县乡财政管理体制改革，科学合理划分县乡财政事权和支出责任；加快实现经营性国有资产集中统一监管，增强国有资产可持续发展能力；深化农村综合改革，</w:t>
      </w:r>
      <w:r>
        <w:rPr>
          <w:rFonts w:hint="eastAsia" w:ascii="Times New Roman" w:hAnsi="Times New Roman" w:eastAsia="仿宋_GB2312" w:cs="仿宋_GB2312"/>
          <w:b w:val="0"/>
          <w:bCs w:val="0"/>
          <w:color w:val="000000"/>
          <w:sz w:val="32"/>
          <w:szCs w:val="32"/>
          <w:highlight w:val="none"/>
          <w:lang w:val="en-US" w:eastAsia="zh-CN"/>
        </w:rPr>
        <w:t>年底前农村土地流转率达到</w:t>
      </w:r>
      <w:r>
        <w:rPr>
          <w:rFonts w:hint="eastAsia" w:ascii="Times New Roman" w:hAnsi="Times New Roman" w:eastAsia="黑体" w:cs="Times New Roman"/>
          <w:color w:val="000000"/>
          <w:kern w:val="2"/>
          <w:sz w:val="32"/>
          <w:szCs w:val="32"/>
          <w:lang w:val="en-US" w:eastAsia="zh-CN" w:bidi="ar-SA"/>
        </w:rPr>
        <w:t>20</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highlight w:val="none"/>
          <w:lang w:val="en-US" w:eastAsia="zh-CN"/>
        </w:rPr>
        <w:t>以上，</w:t>
      </w:r>
      <w:r>
        <w:rPr>
          <w:rFonts w:hint="eastAsia" w:ascii="Times New Roman" w:hAnsi="Times New Roman" w:eastAsia="黑体" w:cs="Times New Roman"/>
          <w:color w:val="000000"/>
          <w:kern w:val="2"/>
          <w:sz w:val="32"/>
          <w:szCs w:val="32"/>
          <w:lang w:val="en-US" w:eastAsia="zh-CN" w:bidi="ar-SA"/>
        </w:rPr>
        <w:t>80</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b w:val="0"/>
          <w:bCs w:val="0"/>
          <w:color w:val="000000"/>
          <w:sz w:val="32"/>
          <w:szCs w:val="32"/>
          <w:highlight w:val="none"/>
          <w:lang w:val="en-US" w:eastAsia="zh-CN"/>
        </w:rPr>
        <w:t>行政村集体经营性收入超</w:t>
      </w:r>
      <w:r>
        <w:rPr>
          <w:rFonts w:hint="eastAsia" w:ascii="Times New Roman" w:hAnsi="Times New Roman" w:eastAsia="黑体" w:cs="Times New Roman"/>
          <w:color w:val="000000"/>
          <w:kern w:val="2"/>
          <w:sz w:val="32"/>
          <w:szCs w:val="32"/>
          <w:lang w:val="en-US" w:eastAsia="zh-CN" w:bidi="ar-SA"/>
        </w:rPr>
        <w:t>20</w:t>
      </w:r>
      <w:r>
        <w:rPr>
          <w:rFonts w:hint="eastAsia" w:ascii="Times New Roman" w:hAnsi="Times New Roman" w:eastAsia="仿宋_GB2312" w:cs="仿宋_GB2312"/>
          <w:b w:val="0"/>
          <w:bCs w:val="0"/>
          <w:color w:val="000000"/>
          <w:sz w:val="32"/>
          <w:szCs w:val="32"/>
          <w:highlight w:val="none"/>
          <w:lang w:val="en-US" w:eastAsia="zh-CN"/>
        </w:rPr>
        <w:t>万元。</w:t>
      </w:r>
      <w:r>
        <w:rPr>
          <w:rFonts w:hint="eastAsia" w:ascii="Times New Roman" w:hAnsi="Times New Roman" w:eastAsia="仿宋_GB2312" w:cs="仿宋_GB2312"/>
          <w:b/>
          <w:bCs/>
          <w:color w:val="000000"/>
          <w:sz w:val="32"/>
          <w:szCs w:val="32"/>
          <w:lang w:val="en-US" w:eastAsia="zh-CN"/>
        </w:rPr>
        <w:t>持续扩大对外开放。</w:t>
      </w:r>
      <w:r>
        <w:rPr>
          <w:rFonts w:hint="eastAsia" w:ascii="Times New Roman" w:hAnsi="Times New Roman" w:eastAsia="仿宋_GB2312" w:cs="仿宋_GB2312"/>
          <w:b w:val="0"/>
          <w:bCs w:val="0"/>
          <w:color w:val="000000"/>
          <w:sz w:val="32"/>
          <w:szCs w:val="32"/>
          <w:lang w:val="en-US" w:eastAsia="zh-CN"/>
        </w:rPr>
        <w:t>建立“</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15</w:t>
      </w:r>
      <w:r>
        <w:rPr>
          <w:rFonts w:hint="eastAsia" w:ascii="Times New Roman" w:hAnsi="Times New Roman" w:eastAsia="仿宋_GB2312" w:cs="仿宋_GB2312"/>
          <w:color w:val="000000"/>
          <w:kern w:val="2"/>
          <w:sz w:val="32"/>
          <w:szCs w:val="32"/>
          <w:lang w:val="en-US" w:eastAsia="zh-CN" w:bidi="ar-SA"/>
        </w:rPr>
        <w:t>+N</w:t>
      </w:r>
      <w:r>
        <w:rPr>
          <w:rFonts w:hint="eastAsia" w:ascii="Times New Roman" w:hAnsi="Times New Roman" w:eastAsia="仿宋_GB2312" w:cs="仿宋_GB2312"/>
          <w:b w:val="0"/>
          <w:bCs w:val="0"/>
          <w:color w:val="000000"/>
          <w:sz w:val="32"/>
          <w:szCs w:val="32"/>
          <w:lang w:val="en-US" w:eastAsia="zh-CN"/>
        </w:rPr>
        <w:t>”的招商格局，认真落实郑州市“二分之一”工作法，瞄准京津冀、长三角、粤港澳三大区域，依托“名人节会、小微园区、省市平台、登商登才”抓招商，推动三一重工新能源汽车智能制造等</w:t>
      </w:r>
      <w:r>
        <w:rPr>
          <w:rFonts w:hint="eastAsia" w:ascii="Times New Roman" w:hAnsi="Times New Roman" w:eastAsia="黑体" w:cs="Times New Roman"/>
          <w:color w:val="000000"/>
          <w:kern w:val="2"/>
          <w:sz w:val="32"/>
          <w:szCs w:val="32"/>
          <w:lang w:val="en-US" w:eastAsia="zh-CN" w:bidi="ar-SA"/>
        </w:rPr>
        <w:t>13</w:t>
      </w:r>
      <w:r>
        <w:rPr>
          <w:rFonts w:hint="eastAsia" w:ascii="Times New Roman" w:hAnsi="Times New Roman" w:eastAsia="仿宋_GB2312" w:cs="仿宋_GB2312"/>
          <w:b w:val="0"/>
          <w:bCs w:val="0"/>
          <w:color w:val="000000"/>
          <w:sz w:val="32"/>
          <w:szCs w:val="32"/>
          <w:lang w:val="en-US" w:eastAsia="zh-CN"/>
        </w:rPr>
        <w:t>个产业项目签约落地、建成投产，努力形成“谋划一批、签约一批、开工一批、投产一批”的梯次转化格局。</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z w:val="32"/>
          <w:szCs w:val="32"/>
          <w:u w:val="none" w:color="auto"/>
          <w:lang w:val="en-US" w:eastAsia="zh-CN"/>
        </w:rPr>
      </w:pPr>
      <w:r>
        <w:rPr>
          <w:rFonts w:hint="eastAsia" w:ascii="Times New Roman" w:hAnsi="Times New Roman" w:eastAsia="楷体_GB2312" w:cs="楷体_GB2312"/>
          <w:color w:val="000000"/>
          <w:sz w:val="32"/>
          <w:szCs w:val="32"/>
          <w:lang w:val="en-US" w:eastAsia="zh-CN"/>
        </w:rPr>
        <w:t>（八）着力发展高水平安全，推动社会大局持续稳定。</w:t>
      </w:r>
      <w:r>
        <w:rPr>
          <w:rFonts w:hint="eastAsia" w:ascii="Times New Roman" w:hAnsi="Times New Roman" w:eastAsia="仿宋_GB2312" w:cs="仿宋_GB2312"/>
          <w:b w:val="0"/>
          <w:bCs w:val="0"/>
          <w:color w:val="000000"/>
          <w:sz w:val="32"/>
          <w:szCs w:val="32"/>
          <w:lang w:val="en-US" w:eastAsia="zh-CN"/>
        </w:rPr>
        <w:t>坚持总体国家安全观，统筹发展与安全，筑牢全天候社会安全“防护网”，以高水平安全促进高质量发展。</w:t>
      </w:r>
      <w:r>
        <w:rPr>
          <w:rFonts w:hint="eastAsia" w:ascii="Times New Roman" w:hAnsi="Times New Roman" w:eastAsia="仿宋_GB2312" w:cs="仿宋_GB2312"/>
          <w:b/>
          <w:bCs/>
          <w:color w:val="000000"/>
          <w:sz w:val="32"/>
          <w:szCs w:val="32"/>
          <w:lang w:val="en-US" w:eastAsia="zh-CN"/>
        </w:rPr>
        <w:t>有力实施安全生产监管。</w:t>
      </w:r>
      <w:r>
        <w:rPr>
          <w:rFonts w:hint="eastAsia" w:ascii="Times New Roman" w:hAnsi="Times New Roman" w:eastAsia="仿宋_GB2312" w:cs="仿宋_GB2312"/>
          <w:color w:val="000000"/>
          <w:sz w:val="32"/>
          <w:szCs w:val="32"/>
          <w:lang w:val="en-US" w:eastAsia="zh-CN"/>
        </w:rPr>
        <w:t>健全安全生产联防联控机制，进一步理顺防汛抗旱等应急指挥机制；深化重点行业领域专项整治及工贸企业安全生产标准化建设；</w:t>
      </w:r>
      <w:r>
        <w:rPr>
          <w:rFonts w:hint="eastAsia" w:ascii="Times New Roman" w:hAnsi="Times New Roman" w:eastAsia="仿宋_GB2312" w:cs="仿宋_GB2312"/>
          <w:sz w:val="32"/>
          <w:szCs w:val="32"/>
          <w:lang w:val="en-US" w:eastAsia="zh-CN"/>
        </w:rPr>
        <w:t>坚持“</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黑体" w:cs="Times New Roman"/>
          <w:color w:val="000000"/>
          <w:kern w:val="2"/>
          <w:sz w:val="32"/>
          <w:szCs w:val="32"/>
          <w:lang w:val="en-US" w:eastAsia="zh-CN" w:bidi="ar-SA"/>
        </w:rPr>
        <w:t>8</w:t>
      </w:r>
      <w:r>
        <w:rPr>
          <w:rFonts w:hint="eastAsia" w:ascii="Times New Roman" w:hAnsi="Times New Roman" w:eastAsia="仿宋_GB2312" w:cs="仿宋_GB2312"/>
          <w:sz w:val="32"/>
          <w:szCs w:val="32"/>
          <w:lang w:val="en-US" w:eastAsia="zh-CN"/>
        </w:rPr>
        <w:t>”部门联审机制，强化煤矿企业安全监管，提升安全监管效能</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b/>
          <w:bCs/>
          <w:color w:val="000000"/>
          <w:sz w:val="32"/>
          <w:szCs w:val="32"/>
          <w:lang w:val="en-US" w:eastAsia="zh-CN"/>
        </w:rPr>
        <w:t>有效防范化解重点领域风险。</w:t>
      </w:r>
      <w:r>
        <w:rPr>
          <w:rFonts w:hint="eastAsia" w:ascii="Times New Roman" w:hAnsi="Times New Roman" w:eastAsia="仿宋_GB2312" w:cs="仿宋_GB2312"/>
          <w:color w:val="000000"/>
          <w:sz w:val="32"/>
          <w:szCs w:val="32"/>
          <w:lang w:val="en-US" w:eastAsia="zh-CN"/>
        </w:rPr>
        <w:t>推进财政存量资金与预算安排有效结合，防范财政运行风险；推进“平急两用”公共基础设施建设，提升城乡整体应急隔离保障能力；加快粮食和应急物资储备仓库建设，提升粮食和应急物资保障能力；切实抓好非法集资防范处置工作；</w:t>
      </w:r>
      <w:r>
        <w:rPr>
          <w:rFonts w:hint="eastAsia" w:ascii="Times New Roman" w:hAnsi="Times New Roman" w:eastAsia="仿宋_GB2312" w:cs="仿宋_GB2312"/>
          <w:b w:val="0"/>
          <w:bCs w:val="0"/>
          <w:color w:val="000000"/>
          <w:sz w:val="32"/>
          <w:szCs w:val="32"/>
          <w:highlight w:val="none"/>
          <w:u w:val="none" w:color="auto"/>
          <w:lang w:val="en-US" w:eastAsia="zh-CN"/>
        </w:rPr>
        <w:t>积极稳妥处理问题楼盘，确保绿熹和府、恒大桃花苑项目、建业嵩岳府二期</w:t>
      </w:r>
      <w:r>
        <w:rPr>
          <w:rFonts w:hint="eastAsia" w:ascii="Times New Roman" w:hAnsi="Times New Roman" w:eastAsia="黑体" w:cs="Times New Roman"/>
          <w:color w:val="000000"/>
          <w:kern w:val="2"/>
          <w:sz w:val="32"/>
          <w:szCs w:val="32"/>
          <w:lang w:val="en-US" w:eastAsia="zh-CN" w:bidi="ar-SA"/>
        </w:rPr>
        <w:t>3</w:t>
      </w:r>
      <w:r>
        <w:rPr>
          <w:rFonts w:hint="eastAsia" w:ascii="Times New Roman" w:hAnsi="Times New Roman" w:eastAsia="仿宋_GB2312" w:cs="仿宋_GB2312"/>
          <w:b w:val="0"/>
          <w:bCs w:val="0"/>
          <w:color w:val="000000"/>
          <w:sz w:val="32"/>
          <w:szCs w:val="32"/>
          <w:highlight w:val="none"/>
          <w:u w:val="none" w:color="auto"/>
          <w:lang w:val="en-US" w:eastAsia="zh-CN"/>
        </w:rPr>
        <w:t>个项目按期交付</w:t>
      </w:r>
      <w:r>
        <w:rPr>
          <w:rFonts w:hint="eastAsia" w:ascii="Times New Roman" w:hAnsi="Times New Roman" w:eastAsia="仿宋_GB2312" w:cs="仿宋_GB2312"/>
          <w:b w:val="0"/>
          <w:bCs w:val="0"/>
          <w:color w:val="000000"/>
          <w:sz w:val="32"/>
          <w:szCs w:val="32"/>
          <w:u w:val="none" w:color="auto"/>
          <w:lang w:val="en-US" w:eastAsia="zh-CN"/>
        </w:rPr>
        <w:t>。</w:t>
      </w:r>
      <w:r>
        <w:rPr>
          <w:rFonts w:hint="eastAsia" w:ascii="Times New Roman" w:hAnsi="Times New Roman" w:eastAsia="仿宋_GB2312" w:cs="仿宋_GB2312"/>
          <w:b/>
          <w:bCs/>
          <w:color w:val="000000"/>
          <w:sz w:val="32"/>
          <w:szCs w:val="32"/>
          <w:u w:val="none" w:color="auto"/>
          <w:lang w:val="en-US" w:eastAsia="zh-CN"/>
        </w:rPr>
        <w:t>全力保障社会大局安全稳定。</w:t>
      </w:r>
      <w:r>
        <w:rPr>
          <w:rFonts w:hint="eastAsia" w:ascii="Times New Roman" w:hAnsi="Times New Roman" w:eastAsia="仿宋_GB2312" w:cs="仿宋_GB2312"/>
          <w:b w:val="0"/>
          <w:bCs w:val="0"/>
          <w:color w:val="000000"/>
          <w:sz w:val="32"/>
          <w:szCs w:val="32"/>
          <w:u w:val="none" w:color="auto"/>
          <w:lang w:val="en-US" w:eastAsia="zh-CN"/>
        </w:rPr>
        <w:t>持续开展“六防六促”专项行动，有效防范和减少各类案事件发生，重点做好“电信网络诈骗”等案件打防工作；以学习践行“浦江经验”为契机，坚持和发展新时代“枫桥经验”，深化党建引领网格化基层治理，健全城乡基层治理体系，</w:t>
      </w:r>
      <w:r>
        <w:rPr>
          <w:rFonts w:hint="eastAsia" w:ascii="Times New Roman" w:hAnsi="Times New Roman" w:eastAsia="仿宋_GB2312" w:cs="仿宋_GB2312"/>
          <w:b w:val="0"/>
          <w:bCs w:val="0"/>
          <w:color w:val="000000"/>
          <w:sz w:val="32"/>
          <w:szCs w:val="32"/>
          <w:lang w:val="en-US" w:eastAsia="zh-CN"/>
        </w:rPr>
        <w:t>健全积案化解的常态长效机制，</w:t>
      </w:r>
      <w:r>
        <w:rPr>
          <w:rFonts w:hint="eastAsia" w:ascii="Times New Roman" w:hAnsi="Times New Roman" w:eastAsia="仿宋_GB2312" w:cs="仿宋_GB2312"/>
          <w:b w:val="0"/>
          <w:bCs w:val="0"/>
          <w:color w:val="000000"/>
          <w:sz w:val="32"/>
          <w:szCs w:val="32"/>
          <w:u w:val="none" w:color="auto"/>
          <w:lang w:val="en-US" w:eastAsia="zh-CN"/>
        </w:rPr>
        <w:t>推进信访工作法治化，实现高效能治理。</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b w:val="0"/>
          <w:bCs w:val="0"/>
          <w:color w:val="000000"/>
          <w:spacing w:val="-4"/>
          <w:kern w:val="2"/>
          <w:sz w:val="32"/>
          <w:szCs w:val="32"/>
          <w:lang w:val="en-US" w:eastAsia="zh-CN" w:bidi="ar-SA"/>
        </w:rPr>
      </w:pPr>
      <w:r>
        <w:rPr>
          <w:rFonts w:hint="eastAsia" w:ascii="Times New Roman" w:hAnsi="Times New Roman" w:eastAsia="楷体_GB2312" w:cs="楷体_GB2312"/>
          <w:color w:val="000000"/>
          <w:sz w:val="32"/>
          <w:szCs w:val="32"/>
          <w:lang w:val="en-US" w:eastAsia="zh-CN"/>
        </w:rPr>
        <w:t>（九）着力共享发展成果，推动群众生活不断改善。</w:t>
      </w:r>
      <w:r>
        <w:rPr>
          <w:rFonts w:hint="eastAsia" w:ascii="Times New Roman" w:hAnsi="Times New Roman" w:eastAsia="仿宋_GB2312" w:cs="仿宋_GB2312"/>
          <w:color w:val="000000"/>
          <w:sz w:val="32"/>
          <w:szCs w:val="32"/>
          <w:lang w:val="en-US" w:eastAsia="zh-CN"/>
        </w:rPr>
        <w:t>坚持以人民为中心的发展思路，尽力而为、量力而行，兜住、兜准、兜牢民生底线，努力实现共同富裕。</w:t>
      </w:r>
      <w:r>
        <w:rPr>
          <w:rFonts w:hint="eastAsia" w:ascii="Times New Roman" w:hAnsi="Times New Roman" w:eastAsia="仿宋_GB2312" w:cs="仿宋_GB2312"/>
          <w:b/>
          <w:bCs/>
          <w:color w:val="000000"/>
          <w:sz w:val="32"/>
          <w:szCs w:val="32"/>
          <w:lang w:val="en-US" w:eastAsia="zh-CN"/>
        </w:rPr>
        <w:t>全力保障就业优先。</w:t>
      </w:r>
      <w:r>
        <w:rPr>
          <w:rFonts w:hint="eastAsia" w:ascii="Times New Roman" w:hAnsi="Times New Roman" w:eastAsia="仿宋_GB2312" w:cs="仿宋_GB2312"/>
          <w:color w:val="000000"/>
          <w:sz w:val="32"/>
          <w:szCs w:val="32"/>
          <w:lang w:val="en-US" w:eastAsia="zh-CN"/>
        </w:rPr>
        <w:t>更加突出就业优先导向，确保重点群体就业稳定，新增城镇就业</w:t>
      </w:r>
      <w:r>
        <w:rPr>
          <w:rFonts w:hint="eastAsia" w:ascii="Times New Roman" w:hAnsi="Times New Roman" w:eastAsia="黑体" w:cs="Times New Roman"/>
          <w:color w:val="000000"/>
          <w:kern w:val="2"/>
          <w:sz w:val="32"/>
          <w:szCs w:val="32"/>
          <w:lang w:val="en-US" w:eastAsia="zh-CN" w:bidi="ar-SA"/>
        </w:rPr>
        <w:t>4800</w:t>
      </w:r>
      <w:r>
        <w:rPr>
          <w:rFonts w:hint="eastAsia" w:ascii="Times New Roman" w:hAnsi="Times New Roman" w:eastAsia="仿宋_GB2312" w:cs="仿宋_GB2312"/>
          <w:color w:val="000000"/>
          <w:sz w:val="32"/>
          <w:szCs w:val="32"/>
          <w:lang w:val="en-US" w:eastAsia="zh-CN"/>
        </w:rPr>
        <w:t>人以上，农村劳动力转移就业</w:t>
      </w:r>
      <w:r>
        <w:rPr>
          <w:rFonts w:hint="eastAsia" w:ascii="Times New Roman" w:hAnsi="Times New Roman" w:eastAsia="黑体" w:cs="Times New Roman"/>
          <w:color w:val="000000"/>
          <w:kern w:val="2"/>
          <w:sz w:val="32"/>
          <w:szCs w:val="32"/>
          <w:lang w:val="en-US" w:eastAsia="zh-CN" w:bidi="ar-SA"/>
        </w:rPr>
        <w:t>4300</w:t>
      </w:r>
      <w:r>
        <w:rPr>
          <w:rFonts w:hint="eastAsia" w:ascii="Times New Roman" w:hAnsi="Times New Roman" w:eastAsia="仿宋_GB2312" w:cs="仿宋_GB2312"/>
          <w:color w:val="000000"/>
          <w:sz w:val="32"/>
          <w:szCs w:val="32"/>
          <w:lang w:val="en-US" w:eastAsia="zh-CN"/>
        </w:rPr>
        <w:t>人以上；大力推进“人人持证技能河南”建设，完成职业技能培训</w:t>
      </w:r>
      <w:r>
        <w:rPr>
          <w:rFonts w:hint="eastAsia" w:ascii="Times New Roman" w:hAnsi="Times New Roman" w:eastAsia="黑体" w:cs="Times New Roman"/>
          <w:color w:val="000000"/>
          <w:kern w:val="2"/>
          <w:sz w:val="32"/>
          <w:szCs w:val="32"/>
          <w:lang w:val="en-US" w:eastAsia="zh-CN" w:bidi="ar-SA"/>
        </w:rPr>
        <w:t>1</w:t>
      </w:r>
      <w:r>
        <w:rPr>
          <w:rFonts w:hint="eastAsia" w:ascii="Times New Roman" w:hAnsi="Times New Roman" w:eastAsia="仿宋_GB2312" w:cs="仿宋_GB2312"/>
          <w:color w:val="000000"/>
          <w:sz w:val="32"/>
          <w:szCs w:val="32"/>
          <w:lang w:val="en-US" w:eastAsia="zh-CN"/>
        </w:rPr>
        <w:t>万人，新增技能人才</w:t>
      </w:r>
      <w:r>
        <w:rPr>
          <w:rFonts w:hint="eastAsia" w:ascii="Times New Roman" w:hAnsi="Times New Roman" w:eastAsia="黑体" w:cs="Times New Roman"/>
          <w:color w:val="000000"/>
          <w:kern w:val="2"/>
          <w:sz w:val="32"/>
          <w:szCs w:val="32"/>
          <w:lang w:val="en-US" w:eastAsia="zh-CN" w:bidi="ar-SA"/>
        </w:rPr>
        <w:t>6500</w:t>
      </w:r>
      <w:r>
        <w:rPr>
          <w:rFonts w:hint="eastAsia" w:ascii="Times New Roman" w:hAnsi="Times New Roman" w:eastAsia="仿宋_GB2312" w:cs="仿宋_GB2312"/>
          <w:color w:val="000000"/>
          <w:sz w:val="32"/>
          <w:szCs w:val="32"/>
          <w:lang w:val="en-US" w:eastAsia="zh-CN"/>
        </w:rPr>
        <w:t>人以上，高技能人才</w:t>
      </w:r>
      <w:r>
        <w:rPr>
          <w:rFonts w:hint="eastAsia" w:ascii="Times New Roman" w:hAnsi="Times New Roman" w:eastAsia="黑体" w:cs="Times New Roman"/>
          <w:color w:val="000000"/>
          <w:kern w:val="2"/>
          <w:sz w:val="32"/>
          <w:szCs w:val="32"/>
          <w:lang w:val="en-US" w:eastAsia="zh-CN" w:bidi="ar-SA"/>
        </w:rPr>
        <w:t>2500</w:t>
      </w:r>
      <w:r>
        <w:rPr>
          <w:rFonts w:hint="eastAsia" w:ascii="Times New Roman" w:hAnsi="Times New Roman" w:eastAsia="仿宋_GB2312" w:cs="仿宋_GB2312"/>
          <w:color w:val="000000"/>
          <w:sz w:val="32"/>
          <w:szCs w:val="32"/>
          <w:lang w:val="en-US" w:eastAsia="zh-CN"/>
        </w:rPr>
        <w:t>人以上。</w:t>
      </w:r>
      <w:r>
        <w:rPr>
          <w:rFonts w:hint="eastAsia" w:ascii="Times New Roman" w:hAnsi="Times New Roman" w:eastAsia="仿宋_GB2312" w:cs="仿宋_GB2312"/>
          <w:b/>
          <w:bCs/>
          <w:color w:val="000000"/>
          <w:sz w:val="32"/>
          <w:szCs w:val="32"/>
          <w:lang w:val="en-US" w:eastAsia="zh-CN"/>
        </w:rPr>
        <w:t>高质量建设美好教育。</w:t>
      </w:r>
      <w:r>
        <w:rPr>
          <w:rFonts w:hint="eastAsia" w:ascii="Times New Roman" w:hAnsi="Times New Roman" w:eastAsia="仿宋_GB2312" w:cs="仿宋_GB2312"/>
          <w:b w:val="0"/>
          <w:bCs w:val="0"/>
          <w:color w:val="000000"/>
          <w:sz w:val="32"/>
          <w:szCs w:val="32"/>
          <w:lang w:val="en-US" w:eastAsia="zh-CN"/>
        </w:rPr>
        <w:t>持续发展公</w:t>
      </w:r>
      <w:r>
        <w:rPr>
          <w:rFonts w:hint="eastAsia" w:ascii="Times New Roman" w:hAnsi="Times New Roman" w:eastAsia="仿宋_GB2312" w:cs="仿宋_GB2312"/>
          <w:b w:val="0"/>
          <w:bCs w:val="0"/>
          <w:color w:val="000000"/>
          <w:spacing w:val="-4"/>
          <w:sz w:val="32"/>
          <w:szCs w:val="32"/>
          <w:lang w:val="en-US" w:eastAsia="zh-CN"/>
        </w:rPr>
        <w:t>益性普惠性学前教育，扩大普通高中招生规模，实施登封一中扩建工程等项目，促进教育资源优质均衡；继续开展中等职业学校标准化建设工作；引导武校高质量发展，加快推进嵩山少林武术职业学院专升本和</w:t>
      </w:r>
      <w:r>
        <w:rPr>
          <w:rFonts w:hint="eastAsia" w:ascii="Times New Roman" w:hAnsi="Times New Roman" w:eastAsia="黑体" w:cs="Times New Roman"/>
          <w:color w:val="000000"/>
          <w:spacing w:val="-4"/>
          <w:kern w:val="2"/>
          <w:sz w:val="32"/>
          <w:szCs w:val="32"/>
          <w:lang w:val="en-US" w:eastAsia="zh-CN" w:bidi="ar-SA"/>
        </w:rPr>
        <w:t>3</w:t>
      </w:r>
      <w:r>
        <w:rPr>
          <w:rFonts w:hint="eastAsia" w:ascii="Times New Roman" w:hAnsi="Times New Roman" w:eastAsia="仿宋_GB2312" w:cs="仿宋_GB2312"/>
          <w:b w:val="0"/>
          <w:bCs w:val="0"/>
          <w:color w:val="000000"/>
          <w:spacing w:val="-4"/>
          <w:sz w:val="32"/>
          <w:szCs w:val="32"/>
          <w:lang w:val="en-US" w:eastAsia="zh-CN"/>
        </w:rPr>
        <w:t>所武校的中专申报工作。</w:t>
      </w:r>
      <w:r>
        <w:rPr>
          <w:rFonts w:hint="eastAsia" w:ascii="Times New Roman" w:hAnsi="Times New Roman" w:eastAsia="仿宋_GB2312" w:cs="仿宋_GB2312"/>
          <w:b/>
          <w:bCs/>
          <w:color w:val="000000"/>
          <w:spacing w:val="-4"/>
          <w:sz w:val="32"/>
          <w:szCs w:val="32"/>
          <w:lang w:val="en-US" w:eastAsia="zh-CN"/>
        </w:rPr>
        <w:t>持续建设健康登封。</w:t>
      </w:r>
      <w:r>
        <w:rPr>
          <w:rFonts w:hint="eastAsia" w:ascii="Times New Roman" w:hAnsi="Times New Roman" w:eastAsia="仿宋_GB2312" w:cs="仿宋_GB2312"/>
          <w:color w:val="000000"/>
          <w:spacing w:val="-4"/>
          <w:sz w:val="32"/>
          <w:szCs w:val="32"/>
          <w:lang w:val="en-US" w:eastAsia="zh-CN"/>
        </w:rPr>
        <w:t>扎实推进基本公共卫生服务提升,登封市人民医院开展三级甲等医院创建,对大冶、卢店、告成、东华、大金店、君召6家乡镇卫生院（社区卫生服务中心）提质升级；实施投资</w:t>
      </w:r>
      <w:r>
        <w:rPr>
          <w:rFonts w:hint="eastAsia" w:ascii="Times New Roman" w:hAnsi="Times New Roman" w:eastAsia="黑体" w:cs="Times New Roman"/>
          <w:color w:val="000000"/>
          <w:spacing w:val="-4"/>
          <w:kern w:val="2"/>
          <w:sz w:val="32"/>
          <w:szCs w:val="32"/>
          <w:lang w:val="en-US" w:eastAsia="zh-CN" w:bidi="ar-SA"/>
        </w:rPr>
        <w:t>6</w:t>
      </w:r>
      <w:r>
        <w:rPr>
          <w:rFonts w:hint="eastAsia" w:ascii="Times New Roman" w:hAnsi="Times New Roman" w:eastAsia="仿宋_GB2312" w:cs="仿宋_GB2312"/>
          <w:color w:val="000000"/>
          <w:spacing w:val="-4"/>
          <w:sz w:val="32"/>
          <w:szCs w:val="32"/>
          <w:lang w:val="en-US" w:eastAsia="zh-CN"/>
        </w:rPr>
        <w:t>亿元的登封市总医院暨公卫应急救治中心项目</w:t>
      </w:r>
      <w:r>
        <w:rPr>
          <w:rFonts w:hint="eastAsia" w:ascii="Times New Roman" w:hAnsi="Times New Roman" w:eastAsia="仿宋_GB2312" w:cs="仿宋_GB2312"/>
          <w:b w:val="0"/>
          <w:bCs w:val="0"/>
          <w:color w:val="000000"/>
          <w:spacing w:val="-4"/>
          <w:kern w:val="2"/>
          <w:sz w:val="32"/>
          <w:szCs w:val="32"/>
          <w:lang w:val="en-US" w:eastAsia="zh-CN" w:bidi="ar-SA"/>
        </w:rPr>
        <w:t>。</w:t>
      </w:r>
      <w:r>
        <w:rPr>
          <w:rFonts w:hint="eastAsia" w:ascii="Times New Roman" w:hAnsi="Times New Roman" w:eastAsia="仿宋_GB2312" w:cs="仿宋_GB2312"/>
          <w:b/>
          <w:bCs/>
          <w:color w:val="000000"/>
          <w:spacing w:val="-4"/>
          <w:kern w:val="2"/>
          <w:sz w:val="32"/>
          <w:szCs w:val="32"/>
          <w:lang w:val="en-US" w:eastAsia="zh-CN" w:bidi="ar-SA"/>
        </w:rPr>
        <w:t>健全多层次社会保障体系。</w:t>
      </w:r>
      <w:r>
        <w:rPr>
          <w:rFonts w:hint="eastAsia" w:ascii="Times New Roman" w:hAnsi="Times New Roman" w:eastAsia="仿宋_GB2312" w:cs="仿宋_GB2312"/>
          <w:b w:val="0"/>
          <w:bCs w:val="0"/>
          <w:color w:val="000000"/>
          <w:spacing w:val="-4"/>
          <w:sz w:val="32"/>
          <w:szCs w:val="32"/>
          <w:lang w:val="en-US" w:eastAsia="zh-CN"/>
        </w:rPr>
        <w:t>落实“一金三制”等根治欠薪工作长效机制，</w:t>
      </w:r>
      <w:r>
        <w:rPr>
          <w:rFonts w:hint="eastAsia" w:ascii="Times New Roman" w:hAnsi="Times New Roman" w:eastAsia="仿宋_GB2312" w:cs="仿宋_GB2312"/>
          <w:b w:val="0"/>
          <w:bCs w:val="0"/>
          <w:i w:val="0"/>
          <w:caps w:val="0"/>
          <w:color w:val="000000"/>
          <w:spacing w:val="-4"/>
          <w:sz w:val="32"/>
          <w:szCs w:val="32"/>
          <w:shd w:val="clear" w:color="auto" w:fill="FFFFFF"/>
          <w:lang w:val="en-US" w:eastAsia="zh-CN"/>
        </w:rPr>
        <w:t>努力促进劳动关系和谐稳定</w:t>
      </w:r>
      <w:r>
        <w:rPr>
          <w:rFonts w:hint="eastAsia" w:ascii="Times New Roman" w:hAnsi="Times New Roman" w:eastAsia="仿宋_GB2312" w:cs="仿宋_GB2312"/>
          <w:b w:val="0"/>
          <w:bCs w:val="0"/>
          <w:color w:val="000000"/>
          <w:spacing w:val="-4"/>
          <w:sz w:val="32"/>
          <w:szCs w:val="32"/>
          <w:lang w:val="zh-CN"/>
        </w:rPr>
        <w:t>；</w:t>
      </w:r>
      <w:r>
        <w:rPr>
          <w:rFonts w:hint="eastAsia" w:ascii="Times New Roman" w:hAnsi="Times New Roman" w:eastAsia="仿宋_GB2312" w:cs="仿宋_GB2312"/>
          <w:color w:val="000000"/>
          <w:spacing w:val="-4"/>
          <w:sz w:val="32"/>
          <w:szCs w:val="32"/>
        </w:rPr>
        <w:t>推进养老机构服务升级</w:t>
      </w:r>
      <w:r>
        <w:rPr>
          <w:rFonts w:hint="eastAsia" w:ascii="Times New Roman" w:hAnsi="Times New Roman" w:eastAsia="仿宋_GB2312" w:cs="仿宋_GB2312"/>
          <w:color w:val="000000"/>
          <w:spacing w:val="-4"/>
          <w:sz w:val="32"/>
          <w:szCs w:val="32"/>
          <w:lang w:eastAsia="zh-CN"/>
        </w:rPr>
        <w:t>，</w:t>
      </w:r>
      <w:r>
        <w:rPr>
          <w:rFonts w:hint="eastAsia" w:ascii="Times New Roman" w:hAnsi="Times New Roman" w:eastAsia="仿宋_GB2312" w:cs="仿宋_GB2312"/>
          <w:color w:val="000000"/>
          <w:spacing w:val="-4"/>
          <w:sz w:val="32"/>
          <w:szCs w:val="32"/>
          <w:lang w:val="en-US" w:eastAsia="zh-CN"/>
        </w:rPr>
        <w:t>开展经济困难失能老年人集中照护服务；</w:t>
      </w:r>
      <w:r>
        <w:rPr>
          <w:rFonts w:hint="eastAsia" w:ascii="Times New Roman" w:hAnsi="Times New Roman" w:eastAsia="仿宋_GB2312" w:cs="仿宋_GB2312"/>
          <w:color w:val="000000"/>
          <w:spacing w:val="-4"/>
          <w:sz w:val="32"/>
          <w:szCs w:val="32"/>
        </w:rPr>
        <w:t>提升社会救助对象福利保障水平</w:t>
      </w:r>
      <w:r>
        <w:rPr>
          <w:rFonts w:hint="eastAsia" w:ascii="Times New Roman" w:hAnsi="Times New Roman" w:eastAsia="仿宋_GB2312" w:cs="仿宋_GB2312"/>
          <w:color w:val="000000"/>
          <w:spacing w:val="-4"/>
          <w:sz w:val="32"/>
          <w:szCs w:val="32"/>
          <w:lang w:eastAsia="zh-CN"/>
        </w:rPr>
        <w:t>，强化</w:t>
      </w:r>
      <w:r>
        <w:rPr>
          <w:rFonts w:hint="eastAsia" w:ascii="Times New Roman" w:hAnsi="Times New Roman" w:eastAsia="仿宋_GB2312" w:cs="仿宋_GB2312"/>
          <w:color w:val="000000"/>
          <w:spacing w:val="-4"/>
          <w:sz w:val="32"/>
          <w:szCs w:val="32"/>
        </w:rPr>
        <w:t>残疾人“两项补贴”发放机制</w:t>
      </w:r>
      <w:r>
        <w:rPr>
          <w:rFonts w:hint="eastAsia" w:ascii="Times New Roman" w:hAnsi="Times New Roman" w:eastAsia="仿宋_GB2312" w:cs="仿宋_GB2312"/>
          <w:color w:val="000000"/>
          <w:spacing w:val="-4"/>
          <w:sz w:val="32"/>
          <w:szCs w:val="32"/>
          <w:lang w:eastAsia="zh-CN"/>
        </w:rPr>
        <w:t>；</w:t>
      </w:r>
      <w:r>
        <w:rPr>
          <w:rFonts w:hint="eastAsia" w:ascii="Times New Roman" w:hAnsi="Times New Roman" w:eastAsia="仿宋_GB2312" w:cs="仿宋_GB2312"/>
          <w:b w:val="0"/>
          <w:bCs w:val="0"/>
          <w:color w:val="000000"/>
          <w:spacing w:val="-4"/>
          <w:kern w:val="2"/>
          <w:sz w:val="32"/>
          <w:szCs w:val="32"/>
          <w:lang w:val="en-US" w:eastAsia="zh-CN" w:bidi="ar-SA"/>
        </w:rPr>
        <w:t>助力儿童友好城市建设，逐步完善妇女权益保障机制。</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auto"/>
          <w:spacing w:val="0"/>
          <w:sz w:val="32"/>
          <w:szCs w:val="32"/>
          <w:lang w:val="en-US" w:eastAsia="zh-CN"/>
        </w:rPr>
        <w:t>各位代表</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黑体" w:cs="Times New Roman"/>
          <w:color w:val="000000"/>
          <w:kern w:val="2"/>
          <w:sz w:val="32"/>
          <w:szCs w:val="32"/>
          <w:lang w:val="en-US" w:eastAsia="zh-CN" w:bidi="ar-SA"/>
        </w:rPr>
        <w:t>2024</w:t>
      </w:r>
      <w:r>
        <w:rPr>
          <w:rFonts w:hint="eastAsia" w:ascii="Times New Roman" w:hAnsi="Times New Roman" w:eastAsia="仿宋_GB2312" w:cs="仿宋_GB2312"/>
          <w:color w:val="000000"/>
          <w:sz w:val="32"/>
          <w:szCs w:val="32"/>
          <w:lang w:val="en-US" w:eastAsia="zh-CN"/>
        </w:rPr>
        <w:t>年是中华人民共和国成立</w:t>
      </w:r>
      <w:r>
        <w:rPr>
          <w:rFonts w:hint="eastAsia" w:ascii="Times New Roman" w:hAnsi="Times New Roman" w:eastAsia="黑体" w:cs="Times New Roman"/>
          <w:color w:val="000000"/>
          <w:kern w:val="2"/>
          <w:sz w:val="32"/>
          <w:szCs w:val="32"/>
          <w:lang w:val="en-US" w:eastAsia="zh-CN" w:bidi="ar-SA"/>
        </w:rPr>
        <w:t>75</w:t>
      </w:r>
      <w:r>
        <w:rPr>
          <w:rFonts w:hint="eastAsia" w:ascii="Times New Roman" w:hAnsi="Times New Roman" w:eastAsia="仿宋_GB2312" w:cs="仿宋_GB2312"/>
          <w:color w:val="000000"/>
          <w:sz w:val="32"/>
          <w:szCs w:val="32"/>
          <w:lang w:val="en-US" w:eastAsia="zh-CN"/>
        </w:rPr>
        <w:t>周年，是贯彻党的二十大精神的关键之年，是实现“十四五”规划目标任务的关键一年，我们将在市委的坚强领导下，在市人大及其常委会的监督指导下，以“咬定青山不放松”的定力、“不破楼兰终不还”的信念、“越是艰险越向前”的干劲，担当作为、只争朝夕，艰苦奋斗、不负人民，努力实现经济社会发展各项目标任务，以高质量发展的实际行动和成效，奋力开创中国式现代化建设登封实践新局面！</w:t>
      </w:r>
    </w:p>
    <w:p>
      <w:pPr>
        <w:keepNext w:val="0"/>
        <w:keepLines w:val="0"/>
        <w:pageBreakBefore w:val="0"/>
        <w:widowControl w:val="0"/>
        <w:numPr>
          <w:ilvl w:val="0"/>
          <w:numId w:val="0"/>
        </w:numPr>
        <w:pBdr>
          <w:top w:val="none" w:color="auto" w:sz="0" w:space="0"/>
          <w:left w:val="none" w:color="auto" w:sz="0" w:space="0"/>
          <w:bottom w:val="none" w:color="auto" w:sz="0" w:space="7"/>
          <w:right w:val="none" w:color="auto" w:sz="0" w:space="19"/>
        </w:pBdr>
        <w:kinsoku/>
        <w:wordWrap/>
        <w:overflowPunct w:val="0"/>
        <w:topLinePunct w:val="0"/>
        <w:autoSpaceDE w:val="0"/>
        <w:autoSpaceDN w:val="0"/>
        <w:bidi w:val="0"/>
        <w:adjustRightInd w:val="0"/>
        <w:snapToGrid w:val="0"/>
        <w:spacing w:line="598" w:lineRule="exact"/>
        <w:ind w:firstLine="640" w:firstLineChars="200"/>
        <w:jc w:val="both"/>
        <w:textAlignment w:val="auto"/>
        <w:rPr>
          <w:rFonts w:hint="eastAsia" w:ascii="Times New Roman" w:hAnsi="Times New Roman" w:eastAsia="仿宋_GB2312" w:cs="仿宋_GB2312"/>
          <w:color w:val="auto"/>
          <w:spacing w:val="0"/>
          <w:sz w:val="32"/>
          <w:szCs w:val="32"/>
          <w:lang w:val="en-US" w:eastAsia="zh-CN"/>
        </w:rPr>
      </w:pPr>
    </w:p>
    <w:sectPr>
      <w:footerReference r:id="rId3" w:type="default"/>
      <w:pgSz w:w="11906" w:h="16838"/>
      <w:pgMar w:top="2098" w:right="1531" w:bottom="1984" w:left="1531"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4550410</wp:posOffset>
              </wp:positionH>
              <wp:positionV relativeFrom="paragraph">
                <wp:posOffset>-5080</wp:posOffset>
              </wp:positionV>
              <wp:extent cx="106553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5530" cy="1828800"/>
                      </a:xfrm>
                      <a:prstGeom prst="rect">
                        <a:avLst/>
                      </a:prstGeom>
                      <a:noFill/>
                      <a:ln>
                        <a:noFill/>
                      </a:ln>
                    </wps:spPr>
                    <wps:txbx>
                      <w:txbxContent>
                        <w:p>
                          <w:pPr>
                            <w:snapToGrid w:val="0"/>
                            <w:rPr>
                              <w:rFonts w:hint="eastAsia" w:ascii="宋体" w:hAnsi="宋体" w:eastAsia="宋体" w:cs="宋体"/>
                              <w:sz w:val="28"/>
                              <w:szCs w:val="44"/>
                              <w:lang w:eastAsia="zh-CN"/>
                            </w:rPr>
                          </w:pPr>
                          <w:r>
                            <w:rPr>
                              <w:rFonts w:hint="eastAsia" w:ascii="宋体" w:hAnsi="宋体" w:cs="宋体"/>
                              <w:sz w:val="28"/>
                              <w:szCs w:val="44"/>
                              <w:lang w:eastAsia="zh-CN"/>
                            </w:rPr>
                            <w:t xml:space="preserve">  —</w:t>
                          </w:r>
                          <w:r>
                            <w:rPr>
                              <w:rFonts w:hint="eastAsia" w:ascii="宋体" w:hAnsi="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r>
                            <w:rPr>
                              <w:rFonts w:hint="eastAsia" w:ascii="宋体" w:hAnsi="宋体" w:cs="宋体"/>
                              <w:sz w:val="28"/>
                              <w:szCs w:val="44"/>
                              <w:lang w:val="en-US" w:eastAsia="zh-CN"/>
                            </w:rPr>
                            <w:t xml:space="preserve"> </w:t>
                          </w:r>
                          <w:r>
                            <w:rPr>
                              <w:rFonts w:hint="eastAsia" w:ascii="宋体" w:hAnsi="宋体" w:cs="宋体"/>
                              <w:sz w:val="28"/>
                              <w:szCs w:val="44"/>
                              <w:lang w:eastAsia="zh-CN"/>
                            </w:rPr>
                            <w:t>—</w:t>
                          </w:r>
                          <w:r>
                            <w:rPr>
                              <w:rFonts w:hint="eastAsia" w:ascii="宋体" w:hAnsi="宋体" w:cs="宋体"/>
                              <w:sz w:val="28"/>
                              <w:szCs w:val="44"/>
                              <w:lang w:val="en-US" w:eastAsia="zh-CN"/>
                            </w:rPr>
                            <w:t xml:space="preserve">  </w:t>
                          </w:r>
                        </w:p>
                        <w:p>
                          <w:pPr>
                            <w:pStyle w:val="10"/>
                          </w:pPr>
                        </w:p>
                      </w:txbxContent>
                    </wps:txbx>
                    <wps:bodyPr wrap="square" lIns="0" tIns="0" rIns="0" bIns="0" upright="0">
                      <a:spAutoFit/>
                    </wps:bodyPr>
                  </wps:wsp>
                </a:graphicData>
              </a:graphic>
            </wp:anchor>
          </w:drawing>
        </mc:Choice>
        <mc:Fallback>
          <w:pict>
            <v:shape id="_x0000_s1026" o:spid="_x0000_s1026" o:spt="202" type="#_x0000_t202" style="position:absolute;left:0pt;margin-left:358.3pt;margin-top:-0.4pt;height:144pt;width:83.9pt;mso-position-horizontal-relative:margin;z-index:251659264;mso-width-relative:page;mso-height-relative:page;" filled="f" stroked="f" coordsize="21600,21600" o:gfxdata="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8BVf9UAAAAJAQAADwAAAAAAAAABACAAAAAiAAAA&#10;ZHJzL2Rvd25yZXYueG1sUEsBAhQAFAAAAAgAh07iQB5USbTRAQAAmwMAAA4AAAAAAAAAAQAgAAAA&#10;JAEAAGRycy9lMm9Eb2MueG1sUEsFBgAAAAAGAAYAWQEAAGc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44"/>
                        <w:lang w:eastAsia="zh-CN"/>
                      </w:rPr>
                    </w:pPr>
                    <w:r>
                      <w:rPr>
                        <w:rFonts w:hint="eastAsia" w:ascii="宋体" w:hAnsi="宋体" w:cs="宋体"/>
                        <w:sz w:val="28"/>
                        <w:szCs w:val="44"/>
                        <w:lang w:eastAsia="zh-CN"/>
                      </w:rPr>
                      <w:t xml:space="preserve">  —</w:t>
                    </w:r>
                    <w:r>
                      <w:rPr>
                        <w:rFonts w:hint="eastAsia" w:ascii="宋体" w:hAnsi="宋体" w:cs="宋体"/>
                        <w:sz w:val="28"/>
                        <w:szCs w:val="44"/>
                        <w:lang w:val="en-US" w:eastAsia="zh-CN"/>
                      </w:rPr>
                      <w:t xml:space="preserve">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r>
                      <w:rPr>
                        <w:rFonts w:hint="eastAsia" w:ascii="宋体" w:hAnsi="宋体" w:cs="宋体"/>
                        <w:sz w:val="28"/>
                        <w:szCs w:val="44"/>
                        <w:lang w:val="en-US" w:eastAsia="zh-CN"/>
                      </w:rPr>
                      <w:t xml:space="preserve"> </w:t>
                    </w:r>
                    <w:r>
                      <w:rPr>
                        <w:rFonts w:hint="eastAsia" w:ascii="宋体" w:hAnsi="宋体" w:cs="宋体"/>
                        <w:sz w:val="28"/>
                        <w:szCs w:val="44"/>
                        <w:lang w:eastAsia="zh-CN"/>
                      </w:rPr>
                      <w:t>—</w:t>
                    </w:r>
                    <w:r>
                      <w:rPr>
                        <w:rFonts w:hint="eastAsia" w:ascii="宋体" w:hAnsi="宋体" w:cs="宋体"/>
                        <w:sz w:val="28"/>
                        <w:szCs w:val="44"/>
                        <w:lang w:val="en-US" w:eastAsia="zh-CN"/>
                      </w:rPr>
                      <w:t xml:space="preserve">  </w:t>
                    </w:r>
                  </w:p>
                  <w:p>
                    <w:pPr>
                      <w:pStyle w:val="10"/>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pStyle w:val="15"/>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1NTAyOWJhNjA0YjM1YjIwMDk2ZjZmZjM5MGFhNzIifQ=="/>
  </w:docVars>
  <w:rsids>
    <w:rsidRoot w:val="03423AC3"/>
    <w:rsid w:val="00221FB4"/>
    <w:rsid w:val="01342195"/>
    <w:rsid w:val="02502671"/>
    <w:rsid w:val="03423AC3"/>
    <w:rsid w:val="051A1758"/>
    <w:rsid w:val="052B3243"/>
    <w:rsid w:val="05934B2F"/>
    <w:rsid w:val="0824384D"/>
    <w:rsid w:val="08352699"/>
    <w:rsid w:val="0A22280F"/>
    <w:rsid w:val="0AAD21BE"/>
    <w:rsid w:val="0B47682F"/>
    <w:rsid w:val="0D342929"/>
    <w:rsid w:val="0D82089B"/>
    <w:rsid w:val="0D946159"/>
    <w:rsid w:val="0E9C0416"/>
    <w:rsid w:val="101071C4"/>
    <w:rsid w:val="10B61C33"/>
    <w:rsid w:val="10D517BE"/>
    <w:rsid w:val="126C5946"/>
    <w:rsid w:val="12D04F47"/>
    <w:rsid w:val="13162DD6"/>
    <w:rsid w:val="14930823"/>
    <w:rsid w:val="14BD76DA"/>
    <w:rsid w:val="14F11A55"/>
    <w:rsid w:val="15CD0AE3"/>
    <w:rsid w:val="160B055E"/>
    <w:rsid w:val="16526560"/>
    <w:rsid w:val="189F35B2"/>
    <w:rsid w:val="18A24E51"/>
    <w:rsid w:val="18CA6568"/>
    <w:rsid w:val="19AA0461"/>
    <w:rsid w:val="19E9388A"/>
    <w:rsid w:val="1A3B44EF"/>
    <w:rsid w:val="1AB05F4B"/>
    <w:rsid w:val="1C7B67DE"/>
    <w:rsid w:val="1C8B6B6B"/>
    <w:rsid w:val="1CCC278B"/>
    <w:rsid w:val="1F611C14"/>
    <w:rsid w:val="1FE4F4C5"/>
    <w:rsid w:val="20195BE9"/>
    <w:rsid w:val="21E6657A"/>
    <w:rsid w:val="22951FF8"/>
    <w:rsid w:val="22BC431C"/>
    <w:rsid w:val="2389558B"/>
    <w:rsid w:val="23A21508"/>
    <w:rsid w:val="23F00AB4"/>
    <w:rsid w:val="25001C88"/>
    <w:rsid w:val="25032285"/>
    <w:rsid w:val="25A04EF5"/>
    <w:rsid w:val="26891668"/>
    <w:rsid w:val="2714160F"/>
    <w:rsid w:val="27FE6155"/>
    <w:rsid w:val="28916AE3"/>
    <w:rsid w:val="28A00D2E"/>
    <w:rsid w:val="293B62ED"/>
    <w:rsid w:val="2A61BB83"/>
    <w:rsid w:val="2AD76BDC"/>
    <w:rsid w:val="2B06037E"/>
    <w:rsid w:val="2B6A1439"/>
    <w:rsid w:val="2C2D5B21"/>
    <w:rsid w:val="2DB33BE0"/>
    <w:rsid w:val="2DCD4AB6"/>
    <w:rsid w:val="2EBAFC8E"/>
    <w:rsid w:val="2F612BD7"/>
    <w:rsid w:val="30386FFC"/>
    <w:rsid w:val="30AA1BE2"/>
    <w:rsid w:val="34C14813"/>
    <w:rsid w:val="35BC4B20"/>
    <w:rsid w:val="36663086"/>
    <w:rsid w:val="36BF3363"/>
    <w:rsid w:val="36FAC61F"/>
    <w:rsid w:val="379324CE"/>
    <w:rsid w:val="37CB6819"/>
    <w:rsid w:val="38540E35"/>
    <w:rsid w:val="3BDDFAEC"/>
    <w:rsid w:val="3BE72B64"/>
    <w:rsid w:val="3BF06F57"/>
    <w:rsid w:val="3CF53441"/>
    <w:rsid w:val="3EFBA746"/>
    <w:rsid w:val="3F0B4C4E"/>
    <w:rsid w:val="3F19526B"/>
    <w:rsid w:val="3F6FD7C6"/>
    <w:rsid w:val="3FBA2CB4"/>
    <w:rsid w:val="3FF6D220"/>
    <w:rsid w:val="3FFF6F7C"/>
    <w:rsid w:val="3FFFCCF6"/>
    <w:rsid w:val="41136723"/>
    <w:rsid w:val="41D028AB"/>
    <w:rsid w:val="42D722FF"/>
    <w:rsid w:val="43D85116"/>
    <w:rsid w:val="44A63941"/>
    <w:rsid w:val="45514000"/>
    <w:rsid w:val="45965BB9"/>
    <w:rsid w:val="46200C9A"/>
    <w:rsid w:val="464473C4"/>
    <w:rsid w:val="464F0F39"/>
    <w:rsid w:val="46BC1A0F"/>
    <w:rsid w:val="47B57E4D"/>
    <w:rsid w:val="47CA6C04"/>
    <w:rsid w:val="48876623"/>
    <w:rsid w:val="499B3D8A"/>
    <w:rsid w:val="49D12C52"/>
    <w:rsid w:val="4AD8323A"/>
    <w:rsid w:val="4B0215FB"/>
    <w:rsid w:val="4E607A86"/>
    <w:rsid w:val="4E6E89D9"/>
    <w:rsid w:val="4E8640BC"/>
    <w:rsid w:val="4FCC3F86"/>
    <w:rsid w:val="515D2D22"/>
    <w:rsid w:val="51A62F9A"/>
    <w:rsid w:val="528C0BD7"/>
    <w:rsid w:val="52E97BAC"/>
    <w:rsid w:val="53F845E6"/>
    <w:rsid w:val="54A21EAB"/>
    <w:rsid w:val="54CD661F"/>
    <w:rsid w:val="550E55D3"/>
    <w:rsid w:val="552A78D1"/>
    <w:rsid w:val="55BE4600"/>
    <w:rsid w:val="55C9799F"/>
    <w:rsid w:val="565E1353"/>
    <w:rsid w:val="56982E14"/>
    <w:rsid w:val="59742846"/>
    <w:rsid w:val="5B5971C0"/>
    <w:rsid w:val="5B7C3569"/>
    <w:rsid w:val="5BBE9510"/>
    <w:rsid w:val="5BDB30E8"/>
    <w:rsid w:val="5BEF285A"/>
    <w:rsid w:val="5C0516E2"/>
    <w:rsid w:val="5C1C313E"/>
    <w:rsid w:val="5C2909C7"/>
    <w:rsid w:val="5C2F06D7"/>
    <w:rsid w:val="5D511016"/>
    <w:rsid w:val="5E643C60"/>
    <w:rsid w:val="5EDEFA85"/>
    <w:rsid w:val="5F5D3323"/>
    <w:rsid w:val="62DD37B2"/>
    <w:rsid w:val="63A060C5"/>
    <w:rsid w:val="64F93617"/>
    <w:rsid w:val="651B533C"/>
    <w:rsid w:val="65D3CFBC"/>
    <w:rsid w:val="661DE529"/>
    <w:rsid w:val="66FD8628"/>
    <w:rsid w:val="677EE9B0"/>
    <w:rsid w:val="689E42BA"/>
    <w:rsid w:val="68F840FA"/>
    <w:rsid w:val="69177F2E"/>
    <w:rsid w:val="69864C1A"/>
    <w:rsid w:val="69AB1384"/>
    <w:rsid w:val="69E22022"/>
    <w:rsid w:val="6A8F6601"/>
    <w:rsid w:val="6B7C65AD"/>
    <w:rsid w:val="6B9250CE"/>
    <w:rsid w:val="6BAD4597"/>
    <w:rsid w:val="6C6B63DC"/>
    <w:rsid w:val="6CAD7B3B"/>
    <w:rsid w:val="6D17330A"/>
    <w:rsid w:val="6F7C1C1D"/>
    <w:rsid w:val="6F94F8EA"/>
    <w:rsid w:val="70FF64FB"/>
    <w:rsid w:val="7759420D"/>
    <w:rsid w:val="777F2317"/>
    <w:rsid w:val="77FBB658"/>
    <w:rsid w:val="797E1D73"/>
    <w:rsid w:val="79C64CFD"/>
    <w:rsid w:val="79EB7723"/>
    <w:rsid w:val="7AFA7985"/>
    <w:rsid w:val="7B2950BF"/>
    <w:rsid w:val="7BA43F2D"/>
    <w:rsid w:val="7BB0BB25"/>
    <w:rsid w:val="7BE23BF1"/>
    <w:rsid w:val="7BEF79A7"/>
    <w:rsid w:val="7BFF6335"/>
    <w:rsid w:val="7C7B2E38"/>
    <w:rsid w:val="7CF93946"/>
    <w:rsid w:val="7E46489C"/>
    <w:rsid w:val="7EFF80E0"/>
    <w:rsid w:val="7EFFF8ED"/>
    <w:rsid w:val="7F7F273A"/>
    <w:rsid w:val="7FBE4FF8"/>
    <w:rsid w:val="7FD7CF5D"/>
    <w:rsid w:val="7FEFF418"/>
    <w:rsid w:val="7FF72DFB"/>
    <w:rsid w:val="7FFECC98"/>
    <w:rsid w:val="9DE7E31B"/>
    <w:rsid w:val="9F7D54F0"/>
    <w:rsid w:val="AE7E24E8"/>
    <w:rsid w:val="AEFB975A"/>
    <w:rsid w:val="B7BBBC66"/>
    <w:rsid w:val="BEFD65F3"/>
    <w:rsid w:val="BFDF535D"/>
    <w:rsid w:val="D5EFEAEA"/>
    <w:rsid w:val="D77B3850"/>
    <w:rsid w:val="DDFF383A"/>
    <w:rsid w:val="DF7A4117"/>
    <w:rsid w:val="DFFD68B8"/>
    <w:rsid w:val="E7FD6D04"/>
    <w:rsid w:val="ECBF90A8"/>
    <w:rsid w:val="EE5B5DC2"/>
    <w:rsid w:val="EFBE07A4"/>
    <w:rsid w:val="F5C56ACE"/>
    <w:rsid w:val="F7DE4B98"/>
    <w:rsid w:val="FB7B9300"/>
    <w:rsid w:val="FE560498"/>
    <w:rsid w:val="FF472529"/>
    <w:rsid w:val="FF6B3229"/>
    <w:rsid w:val="FF7F6B48"/>
    <w:rsid w:val="FFF9D303"/>
    <w:rsid w:val="FFFF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590" w:lineRule="exact"/>
      <w:jc w:val="center"/>
      <w:outlineLvl w:val="0"/>
    </w:pPr>
    <w:rPr>
      <w:rFonts w:ascii="Times New Roman" w:hAnsi="Times New Roman" w:eastAsia="方正小标宋简体" w:cs="Times New Roman"/>
      <w:bCs/>
      <w:kern w:val="44"/>
      <w:sz w:val="44"/>
      <w:szCs w:val="44"/>
    </w:rPr>
  </w:style>
  <w:style w:type="paragraph" w:styleId="3">
    <w:name w:val="heading 2"/>
    <w:basedOn w:val="1"/>
    <w:next w:val="1"/>
    <w:semiHidden/>
    <w:unhideWhenUsed/>
    <w:qFormat/>
    <w:uiPriority w:val="0"/>
    <w:pPr>
      <w:keepNext w:val="0"/>
      <w:keepLines w:val="0"/>
      <w:overflowPunct w:val="0"/>
      <w:spacing w:line="580" w:lineRule="exact"/>
      <w:ind w:firstLine="880" w:firstLineChars="200"/>
      <w:jc w:val="left"/>
      <w:outlineLvl w:val="1"/>
    </w:pPr>
    <w:rPr>
      <w:rFonts w:ascii="Times New Roman" w:hAnsi="Times New Roman" w:eastAsia="黑体" w:cs="宋体"/>
      <w:sz w:val="32"/>
      <w:szCs w:val="2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qFormat/>
    <w:uiPriority w:val="0"/>
    <w:pPr>
      <w:spacing w:before="100" w:beforeLines="0" w:beforeAutospacing="1" w:after="100" w:afterLines="0" w:afterAutospacing="1"/>
      <w:ind w:left="420" w:leftChars="200"/>
    </w:pPr>
    <w:rPr>
      <w:rFonts w:eastAsia="仿宋_GB2312"/>
      <w:sz w:val="32"/>
    </w:rPr>
  </w:style>
  <w:style w:type="paragraph" w:styleId="6">
    <w:name w:val="Normal Indent"/>
    <w:basedOn w:val="1"/>
    <w:qFormat/>
    <w:uiPriority w:val="0"/>
    <w:pPr>
      <w:ind w:firstLine="420" w:firstLineChars="200"/>
    </w:pPr>
  </w:style>
  <w:style w:type="paragraph" w:styleId="7">
    <w:name w:val="Body Text"/>
    <w:basedOn w:val="1"/>
    <w:next w:val="1"/>
    <w:unhideWhenUsed/>
    <w:qFormat/>
    <w:uiPriority w:val="99"/>
    <w:pPr>
      <w:spacing w:after="120" w:afterLines="0"/>
    </w:pPr>
    <w:rPr>
      <w:rFonts w:ascii="Calibri" w:hAnsi="Calibri" w:eastAsia="宋体" w:cs="Times New Roman"/>
      <w:szCs w:val="24"/>
    </w:rPr>
  </w:style>
  <w:style w:type="paragraph" w:styleId="8">
    <w:name w:val="Body Text Indent"/>
    <w:basedOn w:val="1"/>
    <w:qFormat/>
    <w:uiPriority w:val="0"/>
    <w:pPr>
      <w:spacing w:after="120"/>
      <w:ind w:left="420" w:leftChars="200"/>
    </w:pPr>
  </w:style>
  <w:style w:type="paragraph" w:styleId="9">
    <w:name w:val="Body Text Indent 2"/>
    <w:basedOn w:val="1"/>
    <w:qFormat/>
    <w:uiPriority w:val="0"/>
    <w:pPr>
      <w:widowControl w:val="0"/>
      <w:spacing w:after="120" w:afterLines="0" w:line="480" w:lineRule="auto"/>
      <w:ind w:left="420" w:leftChars="200"/>
      <w:jc w:val="both"/>
    </w:pPr>
    <w:rPr>
      <w:rFonts w:ascii="Times New Roman" w:hAnsi="Times New Roman" w:eastAsia="宋体" w:cs="黑体"/>
      <w:kern w:val="2"/>
      <w:sz w:val="32"/>
      <w:szCs w:val="22"/>
      <w:lang w:val="en-US" w:eastAsia="zh-CN" w:bidi="ar-SA"/>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envelope return"/>
    <w:basedOn w:val="1"/>
    <w:qFormat/>
    <w:uiPriority w:val="0"/>
    <w:pPr>
      <w:widowControl w:val="0"/>
      <w:snapToGrid w:val="0"/>
      <w:jc w:val="both"/>
    </w:pPr>
    <w:rPr>
      <w:rFonts w:ascii="Arial" w:hAnsi="Arial" w:eastAsia="宋体" w:cs="Times New Roman"/>
      <w:snapToGrid w:val="0"/>
      <w:sz w:val="32"/>
      <w:szCs w:val="24"/>
      <w:lang w:val="en-US" w:eastAsia="zh-CN" w:bidi="ar-SA"/>
    </w:rPr>
  </w:style>
  <w:style w:type="paragraph" w:styleId="12">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basedOn w:val="1"/>
    <w:next w:val="1"/>
    <w:qFormat/>
    <w:uiPriority w:val="0"/>
    <w:pPr>
      <w:snapToGrid w:val="0"/>
      <w:spacing w:line="560" w:lineRule="exact"/>
      <w:ind w:firstLine="200" w:firstLineChars="200"/>
      <w:jc w:val="both"/>
      <w:outlineLvl w:val="1"/>
    </w:pPr>
    <w:rPr>
      <w:rFonts w:ascii="Times New Roman" w:hAnsi="Times New Roman" w:eastAsia="方正楷体_GBK" w:cs="黑体"/>
      <w:bCs/>
      <w:kern w:val="0"/>
      <w:sz w:val="32"/>
      <w:szCs w:val="32"/>
      <w:lang w:val="en-US" w:eastAsia="zh-CN" w:bidi="ar-SA"/>
    </w:rPr>
  </w:style>
  <w:style w:type="paragraph" w:styleId="14">
    <w:name w:val="footnote text"/>
    <w:basedOn w:val="1"/>
    <w:qFormat/>
    <w:uiPriority w:val="0"/>
    <w:pPr>
      <w:snapToGrid w:val="0"/>
      <w:jc w:val="left"/>
    </w:pPr>
    <w:rPr>
      <w:sz w:val="18"/>
      <w:szCs w:val="18"/>
    </w:rPr>
  </w:style>
  <w:style w:type="paragraph" w:styleId="15">
    <w:name w:val="Body Text 2"/>
    <w:basedOn w:val="1"/>
    <w:qFormat/>
    <w:uiPriority w:val="99"/>
    <w:pPr>
      <w:widowControl/>
      <w:numPr>
        <w:ilvl w:val="0"/>
        <w:numId w:val="1"/>
      </w:numPr>
      <w:spacing w:before="156" w:beforeLines="50" w:line="336" w:lineRule="auto"/>
      <w:ind w:left="0" w:firstLine="0"/>
    </w:pPr>
    <w:rPr>
      <w:rFonts w:eastAsia="黑体"/>
    </w:rPr>
  </w:style>
  <w:style w:type="paragraph" w:styleId="16">
    <w:name w:val="Body Text First Indent"/>
    <w:basedOn w:val="7"/>
    <w:next w:val="1"/>
    <w:qFormat/>
    <w:uiPriority w:val="0"/>
    <w:pPr>
      <w:ind w:firstLine="420" w:firstLineChars="100"/>
    </w:pPr>
    <w:rPr>
      <w:rFonts w:ascii="Times New Roman" w:hAnsi="Times New Roman" w:eastAsia="宋体" w:cs="Times New Roman"/>
    </w:rPr>
  </w:style>
  <w:style w:type="paragraph" w:styleId="17">
    <w:name w:val="Body Text First Indent 2"/>
    <w:basedOn w:val="8"/>
    <w:qFormat/>
    <w:uiPriority w:val="0"/>
    <w:pPr>
      <w:ind w:firstLine="420" w:firstLineChars="200"/>
    </w:pPr>
  </w:style>
  <w:style w:type="character" w:styleId="20">
    <w:name w:val="Strong"/>
    <w:basedOn w:val="19"/>
    <w:qFormat/>
    <w:uiPriority w:val="0"/>
    <w:rPr>
      <w:b/>
      <w:bCs/>
    </w:rPr>
  </w:style>
  <w:style w:type="character" w:styleId="21">
    <w:name w:val="Hyperlink"/>
    <w:basedOn w:val="19"/>
    <w:qFormat/>
    <w:uiPriority w:val="0"/>
    <w:rPr>
      <w:color w:val="0000FF"/>
      <w:u w:val="single"/>
    </w:rPr>
  </w:style>
  <w:style w:type="paragraph" w:customStyle="1" w:styleId="22">
    <w:name w:val="样式 正文文本缩进 + 左侧:  2 字符"/>
    <w:basedOn w:val="1"/>
    <w:qFormat/>
    <w:uiPriority w:val="0"/>
    <w:pPr>
      <w:suppressAutoHyphens/>
      <w:spacing w:line="360" w:lineRule="auto"/>
      <w:ind w:firstLine="200"/>
    </w:pPr>
    <w:rPr>
      <w:rFonts w:ascii="宋体" w:hAnsi="宋体" w:cs="宋体"/>
      <w:kern w:val="1"/>
      <w:szCs w:val="20"/>
    </w:rPr>
  </w:style>
  <w:style w:type="character" w:customStyle="1" w:styleId="23">
    <w:name w:val="NormalCharacter"/>
    <w:link w:val="24"/>
    <w:semiHidden/>
    <w:qFormat/>
    <w:uiPriority w:val="0"/>
    <w:rPr>
      <w:rFonts w:ascii="Calibri" w:hAnsi="Calibri" w:eastAsia="仿宋_GB2312"/>
      <w:sz w:val="32"/>
      <w:szCs w:val="22"/>
    </w:rPr>
  </w:style>
  <w:style w:type="paragraph" w:customStyle="1" w:styleId="24">
    <w:name w:val="UserStyle_0"/>
    <w:basedOn w:val="25"/>
    <w:next w:val="1"/>
    <w:link w:val="23"/>
    <w:qFormat/>
    <w:uiPriority w:val="0"/>
    <w:pPr>
      <w:overflowPunct w:val="0"/>
      <w:autoSpaceDE w:val="0"/>
      <w:autoSpaceDN w:val="0"/>
      <w:adjustRightInd w:val="0"/>
      <w:spacing w:after="160" w:afterLines="0" w:line="240" w:lineRule="exact"/>
      <w:ind w:firstLine="425"/>
      <w:jc w:val="left"/>
      <w:textAlignment w:val="baseline"/>
    </w:pPr>
    <w:rPr>
      <w:rFonts w:ascii="Calibri" w:hAnsi="Calibri" w:eastAsia="仿宋_GB2312"/>
      <w:sz w:val="32"/>
      <w:szCs w:val="22"/>
    </w:rPr>
  </w:style>
  <w:style w:type="paragraph" w:customStyle="1" w:styleId="25">
    <w:name w:val="UserStyle_1"/>
    <w:basedOn w:val="1"/>
    <w:qFormat/>
    <w:uiPriority w:val="0"/>
    <w:pPr>
      <w:spacing w:after="120" w:afterLines="0"/>
      <w:jc w:val="both"/>
      <w:textAlignment w:val="baseline"/>
    </w:pPr>
  </w:style>
  <w:style w:type="paragraph" w:customStyle="1" w:styleId="26">
    <w:name w:val="列出段落1"/>
    <w:qFormat/>
    <w:uiPriority w:val="0"/>
    <w:pPr>
      <w:ind w:firstLine="420" w:firstLineChars="200"/>
    </w:pPr>
    <w:rPr>
      <w:rFonts w:ascii="宋体" w:hAnsi="宋体" w:eastAsia="宋体" w:cs="宋体"/>
      <w:sz w:val="24"/>
      <w:szCs w:val="24"/>
      <w:lang w:val="en-US" w:eastAsia="zh-CN" w:bidi="ar-SA"/>
    </w:rPr>
  </w:style>
  <w:style w:type="paragraph" w:customStyle="1" w:styleId="27">
    <w:name w:val="三仿"/>
    <w:basedOn w:val="1"/>
    <w:qFormat/>
    <w:uiPriority w:val="0"/>
    <w:pPr>
      <w:autoSpaceDN/>
      <w:snapToGrid w:val="0"/>
      <w:spacing w:line="567" w:lineRule="atLeast"/>
      <w:ind w:firstLine="646"/>
    </w:pPr>
    <w:rPr>
      <w:rFonts w:eastAsia="仿宋_GB2312"/>
      <w:snapToGrid w:val="0"/>
      <w:color w:val="000000"/>
      <w:spacing w:val="6"/>
      <w:sz w:val="32"/>
    </w:rPr>
  </w:style>
  <w:style w:type="paragraph" w:customStyle="1" w:styleId="28">
    <w:name w:val="p0"/>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29">
    <w:name w:val="Default"/>
    <w:next w:val="13"/>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10449</Words>
  <Characters>10920</Characters>
  <Lines>0</Lines>
  <Paragraphs>0</Paragraphs>
  <TotalTime>2</TotalTime>
  <ScaleCrop>false</ScaleCrop>
  <LinksUpToDate>false</LinksUpToDate>
  <CharactersWithSpaces>10920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2022-11-05T11:35:00Z</dcterms:created>
  <dc:creator>Administrator</dc:creator>
  <cp:lastModifiedBy>铭祎</cp:lastModifiedBy>
  <cp:lastPrinted>2024-03-08T08:45:00Z</cp:lastPrinted>
  <dcterms:modified xsi:type="dcterms:W3CDTF">2024-04-17T07:36:39Z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3C509A43E1B341BAAFDD10EAA0BDE6CB</vt:lpwstr>
  </property>
  <property fmtid="{D5CDD505-2E9C-101B-9397-08002B2CF9AE}" pid="4" name="KSOSaveFontToCloudKey">
    <vt:lpwstr>411197383_btnclosed</vt:lpwstr>
  </property>
</Properties>
</file>